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DEF" w:rsidRPr="00DE7428" w:rsidRDefault="00311CE3" w:rsidP="0056780A">
      <w:pPr>
        <w:pStyle w:val="Subtitle"/>
        <w:spacing w:before="480"/>
        <w:rPr>
          <w:rFonts w:cs="Arial"/>
        </w:rPr>
      </w:pPr>
      <w:r w:rsidRPr="00DE7428">
        <w:rPr>
          <w:rFonts w:cs="Arial"/>
          <w:b/>
        </w:rPr>
        <w:t>Programme</w:t>
      </w:r>
      <w:r w:rsidR="005B2DEF" w:rsidRPr="00DE7428">
        <w:rPr>
          <w:rFonts w:cs="Arial"/>
          <w:b/>
        </w:rPr>
        <w:t>:</w:t>
      </w:r>
      <w:r w:rsidR="005B2DEF" w:rsidRPr="00DE7428">
        <w:rPr>
          <w:rFonts w:cs="Arial"/>
        </w:rPr>
        <w:t xml:space="preserve"> </w:t>
      </w:r>
      <w:r w:rsidR="009D3FD8" w:rsidRPr="00DE7428">
        <w:rPr>
          <w:rFonts w:cs="Arial"/>
        </w:rPr>
        <w:fldChar w:fldCharType="begin"/>
      </w:r>
      <w:r w:rsidR="009D3FD8" w:rsidRPr="00DE7428">
        <w:rPr>
          <w:rFonts w:cs="Arial"/>
        </w:rPr>
        <w:instrText xml:space="preserve"> DOCPROPERTY  KRONO_CP_100EP  \* MERGEFORMAT </w:instrText>
      </w:r>
      <w:r w:rsidR="009D3FD8" w:rsidRPr="00DE7428">
        <w:rPr>
          <w:rFonts w:cs="Arial"/>
        </w:rPr>
        <w:fldChar w:fldCharType="separate"/>
      </w:r>
      <w:r w:rsidR="00D84391">
        <w:rPr>
          <w:rFonts w:cs="Arial"/>
        </w:rPr>
        <w:t>GEN</w:t>
      </w:r>
      <w:r w:rsidR="009D3FD8" w:rsidRPr="00DE7428">
        <w:rPr>
          <w:rFonts w:cs="Arial"/>
        </w:rPr>
        <w:fldChar w:fldCharType="end"/>
      </w:r>
    </w:p>
    <w:p w:rsidR="005B2DEF" w:rsidRPr="00DE7428" w:rsidRDefault="004B040E" w:rsidP="005A3A84">
      <w:pPr>
        <w:pStyle w:val="Subtitle"/>
        <w:spacing w:before="480"/>
        <w:rPr>
          <w:rFonts w:cs="Arial"/>
        </w:rPr>
      </w:pPr>
      <w:r w:rsidRPr="00DE7428">
        <w:rPr>
          <w:rFonts w:cs="Arial"/>
          <w:b/>
        </w:rPr>
        <w:t>Project/WP</w:t>
      </w:r>
      <w:r w:rsidR="005B2DEF" w:rsidRPr="00DE7428">
        <w:rPr>
          <w:rFonts w:cs="Arial"/>
          <w:b/>
        </w:rPr>
        <w:t>:</w:t>
      </w:r>
      <w:r w:rsidR="00B940E6" w:rsidRPr="00DE7428">
        <w:rPr>
          <w:rFonts w:cs="Arial"/>
        </w:rPr>
        <w:t xml:space="preserve"> </w:t>
      </w:r>
      <w:r w:rsidR="009F2C7B" w:rsidRPr="00DE7428">
        <w:rPr>
          <w:rFonts w:cs="Arial"/>
        </w:rPr>
        <w:fldChar w:fldCharType="begin"/>
      </w:r>
      <w:r w:rsidR="009D7FF1" w:rsidRPr="00DE7428">
        <w:rPr>
          <w:rFonts w:cs="Arial"/>
        </w:rPr>
        <w:instrText xml:space="preserve"> DOCPROPERTY  KRONO_CP_PT01  \* MERGEFORMAT </w:instrText>
      </w:r>
      <w:r w:rsidR="009F2C7B" w:rsidRPr="00DE7428">
        <w:rPr>
          <w:rFonts w:cs="Arial"/>
        </w:rPr>
        <w:fldChar w:fldCharType="separate"/>
      </w:r>
      <w:r w:rsidR="00D84391">
        <w:rPr>
          <w:rFonts w:cs="Arial"/>
        </w:rPr>
        <w:t xml:space="preserve">ESO Standards management </w:t>
      </w:r>
      <w:r w:rsidR="009F2C7B" w:rsidRPr="00DE7428">
        <w:rPr>
          <w:rFonts w:cs="Arial"/>
        </w:rPr>
        <w:fldChar w:fldCharType="end"/>
      </w:r>
      <w:r w:rsidR="00B940E6" w:rsidRPr="00DE7428">
        <w:rPr>
          <w:rFonts w:cs="Arial"/>
        </w:rPr>
        <w:t xml:space="preserve"> </w:t>
      </w:r>
    </w:p>
    <w:p w:rsidR="005A3A84" w:rsidRPr="00DE7428" w:rsidRDefault="005A3A84" w:rsidP="005A3A84">
      <w:pPr>
        <w:jc w:val="center"/>
        <w:rPr>
          <w:rFonts w:cs="Arial"/>
          <w:b/>
        </w:rPr>
      </w:pPr>
    </w:p>
    <w:p w:rsidR="005B2DEF" w:rsidRPr="00DE7428" w:rsidRDefault="005B2DEF" w:rsidP="0056780A">
      <w:pPr>
        <w:jc w:val="center"/>
        <w:rPr>
          <w:rFonts w:cs="Arial"/>
          <w:b/>
        </w:rPr>
      </w:pPr>
    </w:p>
    <w:p w:rsidR="005B2DEF" w:rsidRPr="00DE7428" w:rsidRDefault="009D3FD8" w:rsidP="0056780A">
      <w:pPr>
        <w:pStyle w:val="Title"/>
        <w:rPr>
          <w:rFonts w:cs="Arial"/>
          <w:szCs w:val="36"/>
        </w:rPr>
      </w:pPr>
      <w:r w:rsidRPr="00DE7428">
        <w:rPr>
          <w:rFonts w:cs="Arial"/>
        </w:rPr>
        <w:fldChar w:fldCharType="begin"/>
      </w:r>
      <w:r w:rsidRPr="00DE7428">
        <w:rPr>
          <w:rFonts w:cs="Arial"/>
        </w:rPr>
        <w:instrText xml:space="preserve"> DOCPROPERTY  KRONO_name  \* MERGEFORMAT </w:instrText>
      </w:r>
      <w:r w:rsidRPr="00DE7428">
        <w:rPr>
          <w:rFonts w:cs="Arial"/>
        </w:rPr>
        <w:fldChar w:fldCharType="separate"/>
      </w:r>
      <w:r w:rsidR="00D84391" w:rsidRPr="00D84391">
        <w:rPr>
          <w:rFonts w:cs="Arial"/>
          <w:szCs w:val="36"/>
        </w:rPr>
        <w:t>Standard</w:t>
      </w:r>
      <w:r w:rsidR="00D84391">
        <w:rPr>
          <w:rFonts w:cs="Arial"/>
        </w:rPr>
        <w:t xml:space="preserve"> Components and Guidelines for Cooling Circuits</w:t>
      </w:r>
      <w:r w:rsidRPr="00DE7428">
        <w:rPr>
          <w:rFonts w:cs="Arial"/>
        </w:rPr>
        <w:fldChar w:fldCharType="end"/>
      </w:r>
    </w:p>
    <w:p w:rsidR="005B2DEF" w:rsidRPr="00DE7428" w:rsidRDefault="005B2DEF" w:rsidP="0056780A">
      <w:pPr>
        <w:jc w:val="center"/>
        <w:rPr>
          <w:rFonts w:cs="Arial"/>
          <w:b/>
          <w:sz w:val="28"/>
          <w:szCs w:val="28"/>
        </w:rPr>
      </w:pPr>
    </w:p>
    <w:p w:rsidR="00687017" w:rsidRPr="00DE7428" w:rsidRDefault="00687017" w:rsidP="0056780A">
      <w:pPr>
        <w:jc w:val="center"/>
        <w:rPr>
          <w:rFonts w:cs="Arial"/>
          <w:sz w:val="28"/>
          <w:szCs w:val="28"/>
        </w:rPr>
      </w:pPr>
    </w:p>
    <w:p w:rsidR="005B2DEF" w:rsidRPr="00D84391" w:rsidRDefault="005B2DEF" w:rsidP="0056780A">
      <w:pPr>
        <w:jc w:val="center"/>
        <w:rPr>
          <w:rFonts w:cs="Arial"/>
          <w:lang w:val="fr-FR"/>
        </w:rPr>
      </w:pPr>
      <w:r w:rsidRPr="00D84391">
        <w:rPr>
          <w:rFonts w:cs="Arial"/>
          <w:b/>
          <w:lang w:val="fr-FR"/>
        </w:rPr>
        <w:t>Doc</w:t>
      </w:r>
      <w:r w:rsidR="000218C9" w:rsidRPr="00D84391">
        <w:rPr>
          <w:rFonts w:cs="Arial"/>
          <w:b/>
          <w:lang w:val="fr-FR"/>
        </w:rPr>
        <w:t>ument</w:t>
      </w:r>
      <w:r w:rsidRPr="00D84391">
        <w:rPr>
          <w:rFonts w:cs="Arial"/>
          <w:b/>
          <w:lang w:val="fr-FR"/>
        </w:rPr>
        <w:t xml:space="preserve"> </w:t>
      </w:r>
      <w:proofErr w:type="spellStart"/>
      <w:r w:rsidRPr="00D84391">
        <w:rPr>
          <w:rFonts w:cs="Arial"/>
          <w:b/>
          <w:lang w:val="fr-FR"/>
        </w:rPr>
        <w:t>N</w:t>
      </w:r>
      <w:r w:rsidR="000218C9" w:rsidRPr="00D84391">
        <w:rPr>
          <w:rFonts w:cs="Arial"/>
          <w:b/>
          <w:lang w:val="fr-FR"/>
        </w:rPr>
        <w:t>umber</w:t>
      </w:r>
      <w:proofErr w:type="spellEnd"/>
      <w:r w:rsidRPr="00D84391">
        <w:rPr>
          <w:rFonts w:cs="Arial"/>
          <w:b/>
          <w:lang w:val="fr-FR"/>
        </w:rPr>
        <w:t>:</w:t>
      </w:r>
      <w:r w:rsidRPr="00D84391">
        <w:rPr>
          <w:rFonts w:cs="Arial"/>
          <w:lang w:val="fr-FR"/>
        </w:rPr>
        <w:t xml:space="preserve"> </w:t>
      </w:r>
      <w:r w:rsidR="009D3FD8" w:rsidRPr="00DE7428">
        <w:rPr>
          <w:rFonts w:cs="Arial"/>
        </w:rPr>
        <w:fldChar w:fldCharType="begin"/>
      </w:r>
      <w:r w:rsidR="009D3FD8" w:rsidRPr="00D84391">
        <w:rPr>
          <w:rFonts w:cs="Arial"/>
          <w:lang w:val="fr-FR"/>
        </w:rPr>
        <w:instrText xml:space="preserve"> DOCPROPERTY  KRONO_number  \* MERGEFORMAT </w:instrText>
      </w:r>
      <w:r w:rsidR="009D3FD8" w:rsidRPr="00DE7428">
        <w:rPr>
          <w:rFonts w:cs="Arial"/>
        </w:rPr>
        <w:fldChar w:fldCharType="separate"/>
      </w:r>
      <w:r w:rsidR="00D84391">
        <w:rPr>
          <w:rFonts w:cs="Arial"/>
          <w:lang w:val="fr-FR"/>
        </w:rPr>
        <w:t>ESO-254314</w:t>
      </w:r>
      <w:r w:rsidR="009D3FD8" w:rsidRPr="00DE7428">
        <w:rPr>
          <w:rFonts w:cs="Arial"/>
        </w:rPr>
        <w:fldChar w:fldCharType="end"/>
      </w:r>
    </w:p>
    <w:p w:rsidR="005B2DEF" w:rsidRPr="00D84391" w:rsidRDefault="005B2DEF" w:rsidP="0056780A">
      <w:pPr>
        <w:jc w:val="center"/>
        <w:rPr>
          <w:rFonts w:cs="Arial"/>
          <w:lang w:val="fr-FR"/>
        </w:rPr>
      </w:pPr>
    </w:p>
    <w:p w:rsidR="00811B5B" w:rsidRPr="00D84391" w:rsidRDefault="00811B5B" w:rsidP="0056780A">
      <w:pPr>
        <w:jc w:val="center"/>
        <w:rPr>
          <w:rFonts w:cs="Arial"/>
          <w:lang w:val="fr-FR"/>
        </w:rPr>
      </w:pPr>
      <w:r w:rsidRPr="00D84391">
        <w:rPr>
          <w:rFonts w:cs="Arial"/>
          <w:b/>
          <w:lang w:val="fr-FR"/>
        </w:rPr>
        <w:t>Doc</w:t>
      </w:r>
      <w:r w:rsidR="000218C9" w:rsidRPr="00D84391">
        <w:rPr>
          <w:rFonts w:cs="Arial"/>
          <w:b/>
          <w:lang w:val="fr-FR"/>
        </w:rPr>
        <w:t>ument</w:t>
      </w:r>
      <w:r w:rsidRPr="00D84391">
        <w:rPr>
          <w:rFonts w:cs="Arial"/>
          <w:b/>
          <w:lang w:val="fr-FR"/>
        </w:rPr>
        <w:t xml:space="preserve"> Version:</w:t>
      </w:r>
      <w:r w:rsidRPr="00D84391">
        <w:rPr>
          <w:rFonts w:cs="Arial"/>
          <w:lang w:val="fr-FR"/>
        </w:rPr>
        <w:t xml:space="preserve"> </w:t>
      </w:r>
      <w:r w:rsidR="009D3FD8" w:rsidRPr="00DE7428">
        <w:rPr>
          <w:rFonts w:cs="Arial"/>
        </w:rPr>
        <w:fldChar w:fldCharType="begin"/>
      </w:r>
      <w:r w:rsidR="009D3FD8" w:rsidRPr="00D84391">
        <w:rPr>
          <w:rFonts w:cs="Arial"/>
          <w:lang w:val="fr-FR"/>
        </w:rPr>
        <w:instrText xml:space="preserve"> DOCPROPERTY  KRONO_version \* MERGEFORMAT </w:instrText>
      </w:r>
      <w:r w:rsidR="009D3FD8" w:rsidRPr="00DE7428">
        <w:rPr>
          <w:rFonts w:cs="Arial"/>
        </w:rPr>
        <w:fldChar w:fldCharType="separate"/>
      </w:r>
      <w:r w:rsidR="00D84391">
        <w:rPr>
          <w:rFonts w:cs="Arial"/>
          <w:lang w:val="fr-FR"/>
        </w:rPr>
        <w:t>5.9</w:t>
      </w:r>
      <w:r w:rsidR="009D3FD8" w:rsidRPr="00DE7428">
        <w:rPr>
          <w:rFonts w:cs="Arial"/>
        </w:rPr>
        <w:fldChar w:fldCharType="end"/>
      </w:r>
    </w:p>
    <w:p w:rsidR="00811B5B" w:rsidRPr="00D84391" w:rsidRDefault="00811B5B" w:rsidP="0056780A">
      <w:pPr>
        <w:jc w:val="center"/>
        <w:rPr>
          <w:rFonts w:cs="Arial"/>
          <w:lang w:val="fr-FR"/>
        </w:rPr>
      </w:pPr>
    </w:p>
    <w:p w:rsidR="00085A83" w:rsidRPr="00D84391" w:rsidRDefault="00085A83" w:rsidP="0056780A">
      <w:pPr>
        <w:jc w:val="center"/>
        <w:rPr>
          <w:rFonts w:cs="Arial"/>
          <w:lang w:val="fr-FR"/>
        </w:rPr>
      </w:pPr>
      <w:r w:rsidRPr="00D84391">
        <w:rPr>
          <w:rFonts w:cs="Arial"/>
          <w:b/>
          <w:lang w:val="fr-FR"/>
        </w:rPr>
        <w:t>Doc</w:t>
      </w:r>
      <w:r w:rsidR="000218C9" w:rsidRPr="00D84391">
        <w:rPr>
          <w:rFonts w:cs="Arial"/>
          <w:b/>
          <w:lang w:val="fr-FR"/>
        </w:rPr>
        <w:t>ument</w:t>
      </w:r>
      <w:r w:rsidRPr="00D84391">
        <w:rPr>
          <w:rFonts w:cs="Arial"/>
          <w:b/>
          <w:lang w:val="fr-FR"/>
        </w:rPr>
        <w:t xml:space="preserve"> Type:</w:t>
      </w:r>
      <w:r w:rsidR="0019375D" w:rsidRPr="00D84391">
        <w:rPr>
          <w:rFonts w:cs="Arial"/>
          <w:lang w:val="fr-FR"/>
        </w:rPr>
        <w:t xml:space="preserve"> </w:t>
      </w:r>
      <w:r w:rsidR="009D3FD8" w:rsidRPr="00DE7428">
        <w:rPr>
          <w:rFonts w:cs="Arial"/>
        </w:rPr>
        <w:fldChar w:fldCharType="begin"/>
      </w:r>
      <w:r w:rsidR="009D3FD8" w:rsidRPr="00D84391">
        <w:rPr>
          <w:rFonts w:cs="Arial"/>
          <w:lang w:val="fr-FR"/>
        </w:rPr>
        <w:instrText xml:space="preserve"> DOCPROPERTY  KRONO_doctype  \* MERGEFORMAT </w:instrText>
      </w:r>
      <w:r w:rsidR="009D3FD8" w:rsidRPr="00DE7428">
        <w:rPr>
          <w:rFonts w:cs="Arial"/>
        </w:rPr>
        <w:fldChar w:fldCharType="separate"/>
      </w:r>
      <w:r w:rsidR="00D84391">
        <w:rPr>
          <w:rFonts w:cs="Arial"/>
          <w:lang w:val="fr-FR"/>
        </w:rPr>
        <w:t>Standard (STD)</w:t>
      </w:r>
      <w:r w:rsidR="009D3FD8" w:rsidRPr="00DE7428">
        <w:rPr>
          <w:rFonts w:cs="Arial"/>
        </w:rPr>
        <w:fldChar w:fldCharType="end"/>
      </w:r>
    </w:p>
    <w:p w:rsidR="00811B5B" w:rsidRPr="00D84391" w:rsidRDefault="00811B5B" w:rsidP="0056780A">
      <w:pPr>
        <w:jc w:val="center"/>
        <w:rPr>
          <w:rFonts w:cs="Arial"/>
          <w:lang w:val="fr-FR"/>
        </w:rPr>
      </w:pPr>
    </w:p>
    <w:p w:rsidR="00332D20" w:rsidRPr="00DE7428" w:rsidRDefault="00811B5B" w:rsidP="0056780A">
      <w:pPr>
        <w:jc w:val="center"/>
        <w:rPr>
          <w:rFonts w:cs="Arial"/>
        </w:rPr>
      </w:pPr>
      <w:r w:rsidRPr="00DE7428">
        <w:rPr>
          <w:rFonts w:cs="Arial"/>
          <w:b/>
        </w:rPr>
        <w:t>Release</w:t>
      </w:r>
      <w:r w:rsidR="00552C7F" w:rsidRPr="00DE7428">
        <w:rPr>
          <w:rFonts w:cs="Arial"/>
          <w:b/>
        </w:rPr>
        <w:t>d</w:t>
      </w:r>
      <w:r w:rsidRPr="00DE7428">
        <w:rPr>
          <w:rFonts w:cs="Arial"/>
          <w:b/>
        </w:rPr>
        <w:t xml:space="preserve"> </w:t>
      </w:r>
      <w:r w:rsidR="00552C7F" w:rsidRPr="00DE7428">
        <w:rPr>
          <w:rFonts w:cs="Arial"/>
          <w:b/>
        </w:rPr>
        <w:t>On</w:t>
      </w:r>
      <w:r w:rsidRPr="00DE7428">
        <w:rPr>
          <w:rFonts w:cs="Arial"/>
          <w:b/>
        </w:rPr>
        <w:t>:</w:t>
      </w:r>
      <w:r w:rsidRPr="00DE7428">
        <w:rPr>
          <w:rFonts w:cs="Arial"/>
        </w:rPr>
        <w:t xml:space="preserve"> </w:t>
      </w:r>
      <w:r w:rsidR="009F2C7B" w:rsidRPr="00DE7428">
        <w:rPr>
          <w:rFonts w:cs="Arial"/>
        </w:rPr>
        <w:fldChar w:fldCharType="begin"/>
      </w:r>
      <w:r w:rsidR="009D7FF1" w:rsidRPr="00DE7428">
        <w:rPr>
          <w:rFonts w:cs="Arial"/>
        </w:rPr>
        <w:instrText xml:space="preserve"> DOCPROPERTY  KRONO_CP_25reldate  \* MERGEFORMAT </w:instrText>
      </w:r>
      <w:r w:rsidR="009F2C7B" w:rsidRPr="00DE7428">
        <w:rPr>
          <w:rFonts w:cs="Arial"/>
        </w:rPr>
        <w:fldChar w:fldCharType="end"/>
      </w:r>
    </w:p>
    <w:p w:rsidR="00433EB4" w:rsidRPr="00DE7428" w:rsidRDefault="00433EB4" w:rsidP="0056780A">
      <w:pPr>
        <w:jc w:val="center"/>
        <w:rPr>
          <w:rFonts w:cs="Arial"/>
        </w:rPr>
      </w:pPr>
    </w:p>
    <w:p w:rsidR="00433EB4" w:rsidRPr="00DE7428" w:rsidRDefault="00433EB4" w:rsidP="0056780A">
      <w:pPr>
        <w:jc w:val="center"/>
        <w:rPr>
          <w:rFonts w:cs="Arial"/>
        </w:rPr>
      </w:pPr>
      <w:r w:rsidRPr="00DE7428">
        <w:rPr>
          <w:rFonts w:cs="Arial"/>
          <w:b/>
        </w:rPr>
        <w:t>Document Classification:</w:t>
      </w:r>
      <w:r w:rsidRPr="00DE7428">
        <w:rPr>
          <w:rFonts w:cs="Arial"/>
        </w:rPr>
        <w:t xml:space="preserve"> </w:t>
      </w:r>
      <w:r w:rsidR="009D3FD8" w:rsidRPr="00DE7428">
        <w:rPr>
          <w:rFonts w:cs="Arial"/>
        </w:rPr>
        <w:fldChar w:fldCharType="begin"/>
      </w:r>
      <w:r w:rsidR="009D3FD8" w:rsidRPr="00DE7428">
        <w:rPr>
          <w:rFonts w:cs="Arial"/>
        </w:rPr>
        <w:instrText xml:space="preserve"> DOCPROPERTY  KRONO_Relevance  \* MERGEFORMAT </w:instrText>
      </w:r>
      <w:r w:rsidR="009D3FD8" w:rsidRPr="00DE7428">
        <w:rPr>
          <w:rFonts w:cs="Arial"/>
        </w:rPr>
        <w:fldChar w:fldCharType="separate"/>
      </w:r>
      <w:r w:rsidR="00D84391">
        <w:rPr>
          <w:rFonts w:cs="Arial"/>
        </w:rPr>
        <w:t>ESO Internal [Confidential for Non-ESO Staff]</w:t>
      </w:r>
      <w:r w:rsidR="009D3FD8" w:rsidRPr="00DE7428">
        <w:rPr>
          <w:rFonts w:cs="Arial"/>
        </w:rPr>
        <w:fldChar w:fldCharType="end"/>
      </w:r>
    </w:p>
    <w:p w:rsidR="00433EB4" w:rsidRPr="00DE7428" w:rsidRDefault="00433EB4" w:rsidP="0056780A">
      <w:pPr>
        <w:jc w:val="center"/>
        <w:rPr>
          <w:rFonts w:cs="Arial"/>
          <w:b/>
        </w:rPr>
      </w:pPr>
    </w:p>
    <w:p w:rsidR="003D7577" w:rsidRPr="00DE7428" w:rsidRDefault="003D7577" w:rsidP="0056780A">
      <w:pPr>
        <w:jc w:val="center"/>
        <w:rPr>
          <w:rFonts w:cs="Arial"/>
        </w:rPr>
      </w:pPr>
    </w:p>
    <w:p w:rsidR="00454A13" w:rsidRPr="00DE7428" w:rsidRDefault="00454A13" w:rsidP="0056780A">
      <w:pPr>
        <w:jc w:val="center"/>
        <w:rPr>
          <w:rFonts w:cs="Arial"/>
        </w:rPr>
      </w:pPr>
    </w:p>
    <w:p w:rsidR="00130671" w:rsidRPr="00DE7428" w:rsidRDefault="00130671" w:rsidP="0056780A">
      <w:pPr>
        <w:jc w:val="center"/>
        <w:rPr>
          <w:rFonts w:cs="Arial"/>
        </w:rPr>
      </w:pPr>
    </w:p>
    <w:tbl>
      <w:tblPr>
        <w:tblW w:w="5000" w:type="pct"/>
        <w:jc w:val="center"/>
        <w:tblLook w:val="04A0" w:firstRow="1" w:lastRow="0" w:firstColumn="1" w:lastColumn="0" w:noHBand="0" w:noVBand="1"/>
      </w:tblPr>
      <w:tblGrid>
        <w:gridCol w:w="1740"/>
        <w:gridCol w:w="7048"/>
      </w:tblGrid>
      <w:tr w:rsidR="00130671" w:rsidRPr="00DE7428" w:rsidTr="00AF17EF">
        <w:trPr>
          <w:trHeight w:hRule="exact" w:val="720"/>
          <w:jc w:val="center"/>
        </w:trPr>
        <w:tc>
          <w:tcPr>
            <w:tcW w:w="990" w:type="pct"/>
            <w:vAlign w:val="center"/>
          </w:tcPr>
          <w:p w:rsidR="00130671" w:rsidRPr="00DE7428" w:rsidRDefault="00130671" w:rsidP="00AF17EF">
            <w:pPr>
              <w:spacing w:after="0"/>
              <w:jc w:val="center"/>
              <w:rPr>
                <w:rFonts w:cs="Arial"/>
                <w:b/>
              </w:rPr>
            </w:pPr>
            <w:r w:rsidRPr="00DE7428">
              <w:rPr>
                <w:rFonts w:cs="Arial"/>
                <w:b/>
              </w:rPr>
              <w:t>Prepared by:</w:t>
            </w:r>
          </w:p>
        </w:tc>
        <w:tc>
          <w:tcPr>
            <w:tcW w:w="4010" w:type="pct"/>
            <w:vAlign w:val="center"/>
            <w:hideMark/>
          </w:tcPr>
          <w:p w:rsidR="00130671" w:rsidRPr="00DE7428" w:rsidRDefault="009D3FD8" w:rsidP="00AF17EF">
            <w:pPr>
              <w:spacing w:after="0"/>
              <w:jc w:val="left"/>
              <w:rPr>
                <w:rFonts w:cs="Arial"/>
              </w:rPr>
            </w:pPr>
            <w:r w:rsidRPr="00DE7428">
              <w:rPr>
                <w:rFonts w:cs="Arial"/>
              </w:rPr>
              <w:fldChar w:fldCharType="begin"/>
            </w:r>
            <w:r w:rsidRPr="00DE7428">
              <w:rPr>
                <w:rFonts w:cs="Arial"/>
              </w:rPr>
              <w:instrText xml:space="preserve"> DOCPROPERTY  KRONO_CP_10preparer  \* MERGEFORMAT </w:instrText>
            </w:r>
            <w:r w:rsidRPr="00DE7428">
              <w:rPr>
                <w:rFonts w:cs="Arial"/>
              </w:rPr>
              <w:fldChar w:fldCharType="end"/>
            </w:r>
          </w:p>
        </w:tc>
      </w:tr>
      <w:tr w:rsidR="00130671" w:rsidRPr="00DE7428" w:rsidTr="00AF17EF">
        <w:trPr>
          <w:trHeight w:hRule="exact" w:val="720"/>
          <w:jc w:val="center"/>
        </w:trPr>
        <w:tc>
          <w:tcPr>
            <w:tcW w:w="990" w:type="pct"/>
            <w:vAlign w:val="center"/>
          </w:tcPr>
          <w:p w:rsidR="00130671" w:rsidRPr="00DE7428" w:rsidRDefault="00130671" w:rsidP="00AF17EF">
            <w:pPr>
              <w:spacing w:after="0"/>
              <w:jc w:val="center"/>
              <w:rPr>
                <w:rFonts w:cs="Arial"/>
                <w:b/>
              </w:rPr>
            </w:pPr>
            <w:r w:rsidRPr="00DE7428">
              <w:rPr>
                <w:rFonts w:cs="Arial"/>
                <w:b/>
              </w:rPr>
              <w:t>Validated by:</w:t>
            </w:r>
          </w:p>
        </w:tc>
        <w:tc>
          <w:tcPr>
            <w:tcW w:w="4010" w:type="pct"/>
            <w:vAlign w:val="center"/>
            <w:hideMark/>
          </w:tcPr>
          <w:p w:rsidR="00130671" w:rsidRPr="00DE7428" w:rsidRDefault="009D3FD8" w:rsidP="00AF17EF">
            <w:pPr>
              <w:spacing w:after="0"/>
              <w:jc w:val="left"/>
              <w:rPr>
                <w:rFonts w:cs="Arial"/>
              </w:rPr>
            </w:pPr>
            <w:r w:rsidRPr="00DE7428">
              <w:rPr>
                <w:rFonts w:cs="Arial"/>
              </w:rPr>
              <w:fldChar w:fldCharType="begin"/>
            </w:r>
            <w:r w:rsidRPr="00DE7428">
              <w:rPr>
                <w:rFonts w:cs="Arial"/>
              </w:rPr>
              <w:instrText xml:space="preserve"> DOCPROPERTY  KRONO_CP_15validated  \* MERGEFORMAT </w:instrText>
            </w:r>
            <w:r w:rsidRPr="00DE7428">
              <w:rPr>
                <w:rFonts w:cs="Arial"/>
              </w:rPr>
              <w:fldChar w:fldCharType="end"/>
            </w:r>
          </w:p>
        </w:tc>
      </w:tr>
      <w:tr w:rsidR="00130671" w:rsidRPr="00DE7428" w:rsidTr="00AF17EF">
        <w:trPr>
          <w:trHeight w:hRule="exact" w:val="720"/>
          <w:jc w:val="center"/>
        </w:trPr>
        <w:tc>
          <w:tcPr>
            <w:tcW w:w="990" w:type="pct"/>
            <w:vAlign w:val="center"/>
          </w:tcPr>
          <w:p w:rsidR="00130671" w:rsidRPr="00DE7428" w:rsidRDefault="00130671" w:rsidP="00AF17EF">
            <w:pPr>
              <w:spacing w:after="0"/>
              <w:jc w:val="center"/>
              <w:rPr>
                <w:rFonts w:cs="Arial"/>
                <w:b/>
              </w:rPr>
            </w:pPr>
            <w:r w:rsidRPr="00DE7428">
              <w:rPr>
                <w:rFonts w:cs="Arial"/>
                <w:b/>
              </w:rPr>
              <w:t>Approved by:</w:t>
            </w:r>
          </w:p>
        </w:tc>
        <w:tc>
          <w:tcPr>
            <w:tcW w:w="4010" w:type="pct"/>
            <w:vAlign w:val="center"/>
          </w:tcPr>
          <w:p w:rsidR="00130671" w:rsidRPr="00DE7428" w:rsidRDefault="00130671" w:rsidP="00AF17EF">
            <w:pPr>
              <w:spacing w:after="0"/>
              <w:jc w:val="left"/>
              <w:rPr>
                <w:rFonts w:cs="Arial"/>
              </w:rPr>
            </w:pPr>
            <w:r w:rsidRPr="00DE7428">
              <w:rPr>
                <w:rFonts w:cs="Arial"/>
              </w:rPr>
              <w:fldChar w:fldCharType="begin"/>
            </w:r>
            <w:r w:rsidRPr="00DE7428">
              <w:rPr>
                <w:rFonts w:cs="Arial"/>
              </w:rPr>
              <w:instrText xml:space="preserve"> DOCPROPERTY  KRONO_CP_18approver  \* MERGEFORMAT </w:instrText>
            </w:r>
            <w:r w:rsidRPr="00DE7428">
              <w:rPr>
                <w:rFonts w:cs="Arial"/>
              </w:rPr>
              <w:fldChar w:fldCharType="end"/>
            </w:r>
          </w:p>
        </w:tc>
      </w:tr>
      <w:tr w:rsidR="00130671" w:rsidRPr="00DE7428" w:rsidTr="00AF17EF">
        <w:trPr>
          <w:trHeight w:hRule="exact" w:val="720"/>
          <w:jc w:val="center"/>
        </w:trPr>
        <w:tc>
          <w:tcPr>
            <w:tcW w:w="990" w:type="pct"/>
            <w:vAlign w:val="center"/>
          </w:tcPr>
          <w:p w:rsidR="00130671" w:rsidRPr="00DE7428" w:rsidRDefault="00130671" w:rsidP="00AF17EF">
            <w:pPr>
              <w:spacing w:after="0"/>
              <w:jc w:val="left"/>
              <w:rPr>
                <w:rFonts w:cs="Arial"/>
                <w:color w:val="A5A5A5"/>
              </w:rPr>
            </w:pPr>
          </w:p>
        </w:tc>
        <w:tc>
          <w:tcPr>
            <w:tcW w:w="4010" w:type="pct"/>
            <w:vAlign w:val="center"/>
          </w:tcPr>
          <w:p w:rsidR="00130671" w:rsidRPr="00DE7428" w:rsidRDefault="00130671" w:rsidP="00AF17EF">
            <w:pPr>
              <w:spacing w:after="0"/>
              <w:jc w:val="left"/>
              <w:rPr>
                <w:rFonts w:cs="Arial"/>
                <w:color w:val="A5A5A5"/>
              </w:rPr>
            </w:pPr>
            <w:r w:rsidRPr="00DE7428">
              <w:rPr>
                <w:rFonts w:cs="Arial"/>
                <w:color w:val="A5A5A5"/>
              </w:rPr>
              <w:t>Name</w:t>
            </w:r>
          </w:p>
        </w:tc>
      </w:tr>
    </w:tbl>
    <w:p w:rsidR="00130671" w:rsidRPr="00DE7428" w:rsidRDefault="00130671" w:rsidP="0056780A">
      <w:pPr>
        <w:jc w:val="center"/>
        <w:rPr>
          <w:rFonts w:cs="Arial"/>
        </w:rPr>
      </w:pPr>
    </w:p>
    <w:p w:rsidR="00FF4102" w:rsidRPr="00DE7428" w:rsidRDefault="00FF4102" w:rsidP="0056780A">
      <w:pPr>
        <w:jc w:val="center"/>
        <w:rPr>
          <w:rFonts w:cs="Arial"/>
        </w:rPr>
      </w:pPr>
    </w:p>
    <w:p w:rsidR="003D7577" w:rsidRPr="00DE7428" w:rsidRDefault="003D7577" w:rsidP="00FE2693">
      <w:pPr>
        <w:jc w:val="left"/>
        <w:rPr>
          <w:rFonts w:cs="Arial"/>
        </w:rPr>
      </w:pPr>
    </w:p>
    <w:p w:rsidR="003D7577" w:rsidRPr="00DE7428" w:rsidRDefault="007D7E02" w:rsidP="00D016BB">
      <w:pPr>
        <w:spacing w:after="200" w:line="276" w:lineRule="auto"/>
        <w:jc w:val="left"/>
        <w:rPr>
          <w:rFonts w:cs="Arial"/>
          <w:b/>
          <w:sz w:val="36"/>
          <w:szCs w:val="36"/>
        </w:rPr>
      </w:pPr>
      <w:r w:rsidRPr="00DE7428">
        <w:rPr>
          <w:rFonts w:cs="Arial"/>
        </w:rPr>
        <w:br w:type="page"/>
      </w:r>
      <w:r w:rsidR="003D7577" w:rsidRPr="00DE7428">
        <w:rPr>
          <w:rFonts w:cs="Arial"/>
          <w:b/>
          <w:sz w:val="36"/>
          <w:szCs w:val="36"/>
        </w:rPr>
        <w:lastRenderedPageBreak/>
        <w:t xml:space="preserve">Change </w:t>
      </w:r>
      <w:r w:rsidR="00AA1D96" w:rsidRPr="00DE7428">
        <w:rPr>
          <w:rFonts w:cs="Arial"/>
          <w:b/>
          <w:sz w:val="36"/>
          <w:szCs w:val="36"/>
        </w:rPr>
        <w:t>R</w:t>
      </w:r>
      <w:r w:rsidR="003D7577" w:rsidRPr="00DE7428">
        <w:rPr>
          <w:rFonts w:cs="Arial"/>
          <w:b/>
          <w:sz w:val="36"/>
          <w:szCs w:val="36"/>
        </w:rPr>
        <w:t>ecord</w:t>
      </w:r>
      <w:r w:rsidR="00D02A00" w:rsidRPr="00DE7428">
        <w:rPr>
          <w:rFonts w:cs="Arial"/>
          <w:b/>
          <w:sz w:val="36"/>
          <w:szCs w:val="36"/>
        </w:rPr>
        <w:t xml:space="preserve"> from previous </w:t>
      </w:r>
      <w:r w:rsidR="00001B60" w:rsidRPr="00DE7428">
        <w:rPr>
          <w:rFonts w:cs="Arial"/>
          <w:b/>
          <w:sz w:val="36"/>
          <w:szCs w:val="36"/>
        </w:rPr>
        <w:t>V</w:t>
      </w:r>
      <w:r w:rsidR="00D02A00" w:rsidRPr="00DE7428">
        <w:rPr>
          <w:rFonts w:cs="Arial"/>
          <w:b/>
          <w:sz w:val="36"/>
          <w:szCs w:val="36"/>
        </w:rPr>
        <w:t>ersion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035"/>
        <w:gridCol w:w="6743"/>
      </w:tblGrid>
      <w:tr w:rsidR="007F0EB8" w:rsidRPr="00DE7428" w:rsidTr="00D81073">
        <w:tc>
          <w:tcPr>
            <w:tcW w:w="1159" w:type="pct"/>
          </w:tcPr>
          <w:p w:rsidR="007F0EB8" w:rsidRPr="00DE7428" w:rsidRDefault="007F0EB8" w:rsidP="00D81073">
            <w:pPr>
              <w:spacing w:before="60" w:after="60"/>
              <w:jc w:val="left"/>
              <w:rPr>
                <w:rFonts w:eastAsia="Times New Roman" w:cs="Arial"/>
                <w:b/>
                <w:sz w:val="20"/>
                <w:szCs w:val="20"/>
                <w:lang w:bidi="en-US"/>
              </w:rPr>
            </w:pPr>
            <w:bookmarkStart w:id="0" w:name="ChangeRecord"/>
            <w:bookmarkEnd w:id="0"/>
            <w:r w:rsidRPr="00DE7428">
              <w:rPr>
                <w:rFonts w:eastAsia="Times New Roman" w:cs="Arial"/>
                <w:b/>
                <w:sz w:val="20"/>
                <w:szCs w:val="20"/>
                <w:lang w:bidi="en-US"/>
              </w:rPr>
              <w:t>Affected Section(s)</w:t>
            </w:r>
          </w:p>
        </w:tc>
        <w:tc>
          <w:tcPr>
            <w:tcW w:w="3841" w:type="pct"/>
          </w:tcPr>
          <w:p w:rsidR="007F0EB8" w:rsidRPr="00DE7428" w:rsidRDefault="007F0EB8" w:rsidP="00D81073">
            <w:pPr>
              <w:spacing w:before="60" w:after="60"/>
              <w:jc w:val="left"/>
              <w:rPr>
                <w:rFonts w:eastAsia="Times New Roman" w:cs="Arial"/>
                <w:b/>
                <w:sz w:val="20"/>
                <w:szCs w:val="20"/>
                <w:lang w:bidi="en-US"/>
              </w:rPr>
            </w:pPr>
            <w:r w:rsidRPr="00DE7428">
              <w:rPr>
                <w:rFonts w:eastAsia="Times New Roman" w:cs="Arial"/>
                <w:b/>
                <w:sz w:val="20"/>
                <w:szCs w:val="20"/>
                <w:lang w:bidi="en-US"/>
              </w:rPr>
              <w:t>Changes / Reason / Remarks</w:t>
            </w:r>
          </w:p>
        </w:tc>
      </w:tr>
      <w:tr w:rsidR="007F0EB8" w:rsidRPr="00DE7428" w:rsidTr="00D81073">
        <w:tc>
          <w:tcPr>
            <w:tcW w:w="1159" w:type="pct"/>
            <w:vMerge w:val="restar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Chapter 3</w:t>
            </w: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NPT threads are not forbidden anymore</w:t>
            </w:r>
          </w:p>
        </w:tc>
      </w:tr>
      <w:tr w:rsidR="007F0EB8" w:rsidRPr="00DE7428" w:rsidTr="00D81073">
        <w:tc>
          <w:tcPr>
            <w:tcW w:w="1159" w:type="pct"/>
            <w:vMerge/>
          </w:tcPr>
          <w:p w:rsidR="007F0EB8" w:rsidRPr="00DE7428" w:rsidRDefault="007F0EB8" w:rsidP="00D81073">
            <w:pPr>
              <w:spacing w:before="60" w:after="60"/>
              <w:jc w:val="left"/>
              <w:rPr>
                <w:rFonts w:eastAsia="Times New Roman" w:cs="Arial"/>
                <w:sz w:val="20"/>
                <w:szCs w:val="20"/>
                <w:lang w:bidi="en-US"/>
              </w:rPr>
            </w:pP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Added new requirement #283</w:t>
            </w:r>
          </w:p>
        </w:tc>
      </w:tr>
      <w:tr w:rsidR="007F0EB8" w:rsidRPr="00DE7428" w:rsidTr="00D81073">
        <w:tc>
          <w:tcPr>
            <w:tcW w:w="1159"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Chapter 4.4</w:t>
            </w: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Obsolete 1HE controller removed</w:t>
            </w:r>
          </w:p>
        </w:tc>
      </w:tr>
      <w:tr w:rsidR="007F0EB8" w:rsidRPr="00DE7428" w:rsidTr="00D81073">
        <w:tc>
          <w:tcPr>
            <w:tcW w:w="1159"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Chapter 5.1.2</w:t>
            </w: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V-shape compression fittings</w:t>
            </w:r>
          </w:p>
        </w:tc>
      </w:tr>
      <w:tr w:rsidR="007F0EB8" w:rsidRPr="00DE7428" w:rsidTr="00D81073">
        <w:tc>
          <w:tcPr>
            <w:tcW w:w="1159"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Chapter 5.9</w:t>
            </w: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 xml:space="preserve">Correction cooling fluid: from </w:t>
            </w:r>
            <w:proofErr w:type="spellStart"/>
            <w:r w:rsidRPr="00DE7428">
              <w:rPr>
                <w:rFonts w:eastAsia="Times New Roman" w:cs="Arial"/>
                <w:sz w:val="20"/>
                <w:szCs w:val="20"/>
                <w:lang w:bidi="en-US"/>
              </w:rPr>
              <w:t>Antifrogen</w:t>
            </w:r>
            <w:proofErr w:type="spellEnd"/>
            <w:r w:rsidRPr="00DE7428">
              <w:rPr>
                <w:rFonts w:eastAsia="Times New Roman" w:cs="Arial"/>
                <w:sz w:val="20"/>
                <w:szCs w:val="20"/>
                <w:lang w:bidi="en-US"/>
              </w:rPr>
              <w:t>-N to glycol</w:t>
            </w:r>
          </w:p>
        </w:tc>
      </w:tr>
      <w:tr w:rsidR="007F0EB8" w:rsidRPr="00DE7428" w:rsidTr="00D81073">
        <w:tc>
          <w:tcPr>
            <w:tcW w:w="1159"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Chapter 8</w:t>
            </w:r>
          </w:p>
        </w:tc>
        <w:tc>
          <w:tcPr>
            <w:tcW w:w="3841" w:type="pct"/>
          </w:tcPr>
          <w:p w:rsidR="007F0EB8" w:rsidRPr="00DE7428" w:rsidRDefault="007F0EB8" w:rsidP="00D81073">
            <w:pPr>
              <w:spacing w:before="60" w:after="60"/>
              <w:jc w:val="left"/>
              <w:rPr>
                <w:rFonts w:eastAsia="Times New Roman" w:cs="Arial"/>
                <w:sz w:val="20"/>
                <w:szCs w:val="20"/>
                <w:lang w:bidi="en-US"/>
              </w:rPr>
            </w:pPr>
            <w:r w:rsidRPr="00DE7428">
              <w:rPr>
                <w:rFonts w:eastAsia="Times New Roman" w:cs="Arial"/>
                <w:sz w:val="20"/>
                <w:szCs w:val="20"/>
                <w:lang w:bidi="en-US"/>
              </w:rPr>
              <w:t>Leak testing</w:t>
            </w:r>
          </w:p>
        </w:tc>
      </w:tr>
    </w:tbl>
    <w:p w:rsidR="00AB15FB" w:rsidRPr="00DE7428" w:rsidRDefault="00AB15FB" w:rsidP="003D7577">
      <w:pPr>
        <w:pStyle w:val="TitlePages"/>
        <w:pageBreakBefore w:val="0"/>
        <w:rPr>
          <w:rFonts w:cs="Arial"/>
        </w:rPr>
      </w:pPr>
    </w:p>
    <w:p w:rsidR="00DE7428" w:rsidRPr="00DE7428" w:rsidRDefault="00DE7428" w:rsidP="003D7577">
      <w:pPr>
        <w:pStyle w:val="TitlePages"/>
        <w:pageBreakBefore w:val="0"/>
        <w:rPr>
          <w:rFonts w:cs="Arial"/>
        </w:rPr>
      </w:pPr>
    </w:p>
    <w:p w:rsidR="00DE7428" w:rsidRPr="00DE7428" w:rsidRDefault="00DE7428" w:rsidP="00DE7428">
      <w:pPr>
        <w:spacing w:after="200" w:line="276" w:lineRule="auto"/>
        <w:jc w:val="left"/>
        <w:rPr>
          <w:rFonts w:cs="Arial"/>
          <w:b/>
          <w:sz w:val="36"/>
          <w:szCs w:val="36"/>
        </w:rPr>
      </w:pPr>
      <w:r w:rsidRPr="00DE7428">
        <w:rPr>
          <w:rFonts w:cs="Arial"/>
          <w:b/>
          <w:sz w:val="36"/>
          <w:szCs w:val="36"/>
        </w:rPr>
        <w:t>Authors</w:t>
      </w:r>
    </w:p>
    <w:tbl>
      <w:tblPr>
        <w:tblStyle w:val="TableGrid"/>
        <w:tblW w:w="5000" w:type="pct"/>
        <w:jc w:val="center"/>
        <w:tblLayout w:type="fixed"/>
        <w:tblLook w:val="0420" w:firstRow="1" w:lastRow="0" w:firstColumn="0" w:lastColumn="0" w:noHBand="0" w:noVBand="1"/>
      </w:tblPr>
      <w:tblGrid>
        <w:gridCol w:w="2245"/>
        <w:gridCol w:w="6533"/>
      </w:tblGrid>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b/>
                <w:sz w:val="20"/>
                <w:szCs w:val="20"/>
              </w:rPr>
            </w:pPr>
            <w:r w:rsidRPr="00DE7428">
              <w:rPr>
                <w:rFonts w:ascii="Arial" w:hAnsi="Arial" w:cs="Arial"/>
                <w:b/>
                <w:sz w:val="20"/>
                <w:szCs w:val="20"/>
              </w:rPr>
              <w:t>Name</w:t>
            </w:r>
          </w:p>
        </w:tc>
        <w:tc>
          <w:tcPr>
            <w:tcW w:w="3721" w:type="pct"/>
          </w:tcPr>
          <w:p w:rsidR="00DE7428" w:rsidRPr="00DE7428" w:rsidRDefault="00DE7428" w:rsidP="00D81073">
            <w:pPr>
              <w:spacing w:before="60" w:after="60"/>
              <w:jc w:val="left"/>
              <w:rPr>
                <w:rFonts w:ascii="Arial" w:hAnsi="Arial" w:cs="Arial"/>
                <w:b/>
                <w:sz w:val="20"/>
                <w:szCs w:val="20"/>
              </w:rPr>
            </w:pPr>
            <w:r w:rsidRPr="00DE7428">
              <w:rPr>
                <w:rFonts w:ascii="Arial" w:hAnsi="Arial" w:cs="Arial"/>
                <w:b/>
                <w:sz w:val="20"/>
                <w:szCs w:val="20"/>
              </w:rPr>
              <w:t>Affiliation</w:t>
            </w:r>
          </w:p>
        </w:tc>
      </w:tr>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 xml:space="preserve">E. </w:t>
            </w:r>
            <w:proofErr w:type="spellStart"/>
            <w:r w:rsidRPr="00DE7428">
              <w:rPr>
                <w:rFonts w:ascii="Arial" w:hAnsi="Arial" w:cs="Arial"/>
                <w:sz w:val="20"/>
                <w:szCs w:val="20"/>
              </w:rPr>
              <w:t>Fuenteseca</w:t>
            </w:r>
            <w:proofErr w:type="spellEnd"/>
          </w:p>
        </w:tc>
        <w:tc>
          <w:tcPr>
            <w:tcW w:w="3721"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ESO - MSE</w:t>
            </w:r>
          </w:p>
        </w:tc>
      </w:tr>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J. Abad</w:t>
            </w:r>
          </w:p>
        </w:tc>
        <w:tc>
          <w:tcPr>
            <w:tcW w:w="3721"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ESO - DoE</w:t>
            </w:r>
          </w:p>
        </w:tc>
      </w:tr>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M. Haug</w:t>
            </w:r>
          </w:p>
        </w:tc>
        <w:tc>
          <w:tcPr>
            <w:tcW w:w="3721"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ESO - DoE</w:t>
            </w:r>
          </w:p>
        </w:tc>
      </w:tr>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M. Kraus</w:t>
            </w:r>
          </w:p>
        </w:tc>
        <w:tc>
          <w:tcPr>
            <w:tcW w:w="3721"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ESO - DoE</w:t>
            </w:r>
          </w:p>
        </w:tc>
      </w:tr>
      <w:tr w:rsidR="00DE7428" w:rsidRPr="00DE7428" w:rsidTr="00D81073">
        <w:trPr>
          <w:jc w:val="center"/>
        </w:trPr>
        <w:tc>
          <w:tcPr>
            <w:tcW w:w="1279"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S. Eschbaumer</w:t>
            </w:r>
          </w:p>
        </w:tc>
        <w:tc>
          <w:tcPr>
            <w:tcW w:w="3721" w:type="pct"/>
          </w:tcPr>
          <w:p w:rsidR="00DE7428" w:rsidRPr="00DE7428" w:rsidRDefault="00DE7428" w:rsidP="00D81073">
            <w:pPr>
              <w:spacing w:before="60" w:after="60"/>
              <w:jc w:val="left"/>
              <w:rPr>
                <w:rFonts w:ascii="Arial" w:hAnsi="Arial" w:cs="Arial"/>
                <w:sz w:val="20"/>
                <w:szCs w:val="20"/>
              </w:rPr>
            </w:pPr>
            <w:r w:rsidRPr="00DE7428">
              <w:rPr>
                <w:rFonts w:ascii="Arial" w:hAnsi="Arial" w:cs="Arial"/>
                <w:sz w:val="20"/>
                <w:szCs w:val="20"/>
              </w:rPr>
              <w:t>ESO - DoE</w:t>
            </w:r>
          </w:p>
        </w:tc>
      </w:tr>
      <w:tr w:rsidR="00DE7428" w:rsidRPr="00DE7428" w:rsidTr="00D81073">
        <w:trPr>
          <w:trHeight w:val="340"/>
          <w:jc w:val="center"/>
        </w:trPr>
        <w:tc>
          <w:tcPr>
            <w:tcW w:w="1279" w:type="pct"/>
          </w:tcPr>
          <w:p w:rsidR="00DE7428" w:rsidRPr="00DE7428" w:rsidRDefault="00DE7428" w:rsidP="00D81073">
            <w:pPr>
              <w:jc w:val="left"/>
              <w:rPr>
                <w:rFonts w:ascii="Arial" w:hAnsi="Arial" w:cs="Arial"/>
                <w:sz w:val="20"/>
                <w:szCs w:val="20"/>
              </w:rPr>
            </w:pPr>
            <w:r w:rsidRPr="00DE7428">
              <w:rPr>
                <w:rFonts w:ascii="Arial" w:hAnsi="Arial" w:cs="Arial"/>
                <w:sz w:val="20"/>
                <w:szCs w:val="20"/>
              </w:rPr>
              <w:t>A. Jost</w:t>
            </w:r>
          </w:p>
        </w:tc>
        <w:tc>
          <w:tcPr>
            <w:tcW w:w="3721" w:type="pct"/>
          </w:tcPr>
          <w:p w:rsidR="00DE7428" w:rsidRPr="00DE7428" w:rsidRDefault="00DE7428" w:rsidP="00D81073">
            <w:pPr>
              <w:jc w:val="left"/>
              <w:rPr>
                <w:rFonts w:ascii="Arial" w:hAnsi="Arial" w:cs="Arial"/>
                <w:sz w:val="20"/>
                <w:szCs w:val="20"/>
              </w:rPr>
            </w:pPr>
            <w:r w:rsidRPr="00DE7428">
              <w:rPr>
                <w:rFonts w:ascii="Arial" w:hAnsi="Arial" w:cs="Arial"/>
                <w:sz w:val="20"/>
                <w:szCs w:val="20"/>
              </w:rPr>
              <w:t>ESO - DoE</w:t>
            </w:r>
          </w:p>
        </w:tc>
      </w:tr>
    </w:tbl>
    <w:p w:rsidR="00DE7428" w:rsidRPr="00DE7428" w:rsidRDefault="00DE7428" w:rsidP="003D7577">
      <w:pPr>
        <w:pStyle w:val="TitlePages"/>
        <w:pageBreakBefore w:val="0"/>
        <w:rPr>
          <w:rFonts w:cs="Arial"/>
        </w:rPr>
      </w:pPr>
    </w:p>
    <w:p w:rsidR="00D7283D" w:rsidRPr="00DE7428" w:rsidRDefault="00D7283D" w:rsidP="003D7577">
      <w:pPr>
        <w:pStyle w:val="TitlePages"/>
        <w:rPr>
          <w:rFonts w:cs="Arial"/>
        </w:rPr>
      </w:pPr>
      <w:r w:rsidRPr="00DE7428">
        <w:rPr>
          <w:rFonts w:cs="Arial"/>
        </w:rPr>
        <w:lastRenderedPageBreak/>
        <w:t>Contents</w:t>
      </w:r>
    </w:p>
    <w:p w:rsidR="00D84391" w:rsidRDefault="009F2C7B">
      <w:pPr>
        <w:pStyle w:val="TOC1"/>
        <w:rPr>
          <w:rFonts w:asciiTheme="minorHAnsi" w:eastAsiaTheme="minorEastAsia" w:hAnsiTheme="minorHAnsi" w:cstheme="minorBidi"/>
          <w:noProof/>
          <w:lang w:val="en-US"/>
        </w:rPr>
      </w:pPr>
      <w:r w:rsidRPr="00DE7428">
        <w:rPr>
          <w:rFonts w:cs="Arial"/>
        </w:rPr>
        <w:fldChar w:fldCharType="begin"/>
      </w:r>
      <w:r w:rsidR="0090547C" w:rsidRPr="00DE7428">
        <w:rPr>
          <w:rFonts w:cs="Arial"/>
        </w:rPr>
        <w:instrText xml:space="preserve"> TOC \o "1-6" \h \z \u </w:instrText>
      </w:r>
      <w:r w:rsidRPr="00DE7428">
        <w:rPr>
          <w:rFonts w:cs="Arial"/>
        </w:rPr>
        <w:fldChar w:fldCharType="separate"/>
      </w:r>
      <w:hyperlink w:anchor="_Toc52370258" w:history="1">
        <w:r w:rsidR="00D84391" w:rsidRPr="0095339A">
          <w:rPr>
            <w:rStyle w:val="Hyperlink"/>
            <w:rFonts w:cs="Arial"/>
            <w:noProof/>
          </w:rPr>
          <w:t>1.</w:t>
        </w:r>
        <w:r w:rsidR="00D84391">
          <w:rPr>
            <w:rFonts w:asciiTheme="minorHAnsi" w:eastAsiaTheme="minorEastAsia" w:hAnsiTheme="minorHAnsi" w:cstheme="minorBidi"/>
            <w:noProof/>
            <w:lang w:val="en-US"/>
          </w:rPr>
          <w:tab/>
        </w:r>
        <w:r w:rsidR="00D84391" w:rsidRPr="0095339A">
          <w:rPr>
            <w:rStyle w:val="Hyperlink"/>
            <w:rFonts w:cs="Arial"/>
            <w:noProof/>
          </w:rPr>
          <w:t>Introduction</w:t>
        </w:r>
        <w:r w:rsidR="00D84391">
          <w:rPr>
            <w:noProof/>
            <w:webHidden/>
          </w:rPr>
          <w:tab/>
        </w:r>
        <w:r w:rsidR="00D84391">
          <w:rPr>
            <w:noProof/>
            <w:webHidden/>
          </w:rPr>
          <w:fldChar w:fldCharType="begin"/>
        </w:r>
        <w:r w:rsidR="00D84391">
          <w:rPr>
            <w:noProof/>
            <w:webHidden/>
          </w:rPr>
          <w:instrText xml:space="preserve"> PAGEREF _Toc52370258 \h </w:instrText>
        </w:r>
        <w:r w:rsidR="00D84391">
          <w:rPr>
            <w:noProof/>
            <w:webHidden/>
          </w:rPr>
        </w:r>
        <w:r w:rsidR="00D84391">
          <w:rPr>
            <w:noProof/>
            <w:webHidden/>
          </w:rPr>
          <w:fldChar w:fldCharType="separate"/>
        </w:r>
        <w:r w:rsidR="00D84391">
          <w:rPr>
            <w:noProof/>
            <w:webHidden/>
          </w:rPr>
          <w:t>5</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59" w:history="1">
        <w:r w:rsidR="00D84391" w:rsidRPr="0095339A">
          <w:rPr>
            <w:rStyle w:val="Hyperlink"/>
            <w:rFonts w:cs="Arial"/>
            <w:noProof/>
          </w:rPr>
          <w:t>1.1</w:t>
        </w:r>
        <w:r w:rsidR="00D84391">
          <w:rPr>
            <w:rFonts w:asciiTheme="minorHAnsi" w:eastAsiaTheme="minorEastAsia" w:hAnsiTheme="minorHAnsi" w:cstheme="minorBidi"/>
            <w:noProof/>
            <w:lang w:val="en-US"/>
          </w:rPr>
          <w:tab/>
        </w:r>
        <w:r w:rsidR="00D84391" w:rsidRPr="0095339A">
          <w:rPr>
            <w:rStyle w:val="Hyperlink"/>
            <w:rFonts w:cs="Arial"/>
            <w:noProof/>
          </w:rPr>
          <w:t>Scope</w:t>
        </w:r>
        <w:r w:rsidR="00D84391">
          <w:rPr>
            <w:noProof/>
            <w:webHidden/>
          </w:rPr>
          <w:tab/>
        </w:r>
        <w:r w:rsidR="00D84391">
          <w:rPr>
            <w:noProof/>
            <w:webHidden/>
          </w:rPr>
          <w:fldChar w:fldCharType="begin"/>
        </w:r>
        <w:r w:rsidR="00D84391">
          <w:rPr>
            <w:noProof/>
            <w:webHidden/>
          </w:rPr>
          <w:instrText xml:space="preserve"> PAGEREF _Toc52370259 \h </w:instrText>
        </w:r>
        <w:r w:rsidR="00D84391">
          <w:rPr>
            <w:noProof/>
            <w:webHidden/>
          </w:rPr>
        </w:r>
        <w:r w:rsidR="00D84391">
          <w:rPr>
            <w:noProof/>
            <w:webHidden/>
          </w:rPr>
          <w:fldChar w:fldCharType="separate"/>
        </w:r>
        <w:r w:rsidR="00D84391">
          <w:rPr>
            <w:noProof/>
            <w:webHidden/>
          </w:rPr>
          <w:t>5</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0" w:history="1">
        <w:r w:rsidR="00D84391" w:rsidRPr="0095339A">
          <w:rPr>
            <w:rStyle w:val="Hyperlink"/>
            <w:rFonts w:cs="Arial"/>
            <w:noProof/>
          </w:rPr>
          <w:t>1.2</w:t>
        </w:r>
        <w:r w:rsidR="00D84391">
          <w:rPr>
            <w:rFonts w:asciiTheme="minorHAnsi" w:eastAsiaTheme="minorEastAsia" w:hAnsiTheme="minorHAnsi" w:cstheme="minorBidi"/>
            <w:noProof/>
            <w:lang w:val="en-US"/>
          </w:rPr>
          <w:tab/>
        </w:r>
        <w:r w:rsidR="00D84391" w:rsidRPr="0095339A">
          <w:rPr>
            <w:rStyle w:val="Hyperlink"/>
            <w:rFonts w:cs="Arial"/>
            <w:noProof/>
          </w:rPr>
          <w:t>Definitions, Acronyms and Abbreviations</w:t>
        </w:r>
        <w:r w:rsidR="00D84391">
          <w:rPr>
            <w:noProof/>
            <w:webHidden/>
          </w:rPr>
          <w:tab/>
        </w:r>
        <w:r w:rsidR="00D84391">
          <w:rPr>
            <w:noProof/>
            <w:webHidden/>
          </w:rPr>
          <w:fldChar w:fldCharType="begin"/>
        </w:r>
        <w:r w:rsidR="00D84391">
          <w:rPr>
            <w:noProof/>
            <w:webHidden/>
          </w:rPr>
          <w:instrText xml:space="preserve"> PAGEREF _Toc52370260 \h </w:instrText>
        </w:r>
        <w:r w:rsidR="00D84391">
          <w:rPr>
            <w:noProof/>
            <w:webHidden/>
          </w:rPr>
        </w:r>
        <w:r w:rsidR="00D84391">
          <w:rPr>
            <w:noProof/>
            <w:webHidden/>
          </w:rPr>
          <w:fldChar w:fldCharType="separate"/>
        </w:r>
        <w:r w:rsidR="00D84391">
          <w:rPr>
            <w:noProof/>
            <w:webHidden/>
          </w:rPr>
          <w:t>5</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261" w:history="1">
        <w:r w:rsidR="00D84391" w:rsidRPr="0095339A">
          <w:rPr>
            <w:rStyle w:val="Hyperlink"/>
            <w:rFonts w:cs="Arial"/>
            <w:noProof/>
          </w:rPr>
          <w:t>2.</w:t>
        </w:r>
        <w:r w:rsidR="00D84391">
          <w:rPr>
            <w:rFonts w:asciiTheme="minorHAnsi" w:eastAsiaTheme="minorEastAsia" w:hAnsiTheme="minorHAnsi" w:cstheme="minorBidi"/>
            <w:noProof/>
            <w:lang w:val="en-US"/>
          </w:rPr>
          <w:tab/>
        </w:r>
        <w:r w:rsidR="00D84391" w:rsidRPr="0095339A">
          <w:rPr>
            <w:rStyle w:val="Hyperlink"/>
            <w:rFonts w:cs="Arial"/>
            <w:noProof/>
          </w:rPr>
          <w:t>Related Documents</w:t>
        </w:r>
        <w:r w:rsidR="00D84391">
          <w:rPr>
            <w:noProof/>
            <w:webHidden/>
          </w:rPr>
          <w:tab/>
        </w:r>
        <w:r w:rsidR="00D84391">
          <w:rPr>
            <w:noProof/>
            <w:webHidden/>
          </w:rPr>
          <w:fldChar w:fldCharType="begin"/>
        </w:r>
        <w:r w:rsidR="00D84391">
          <w:rPr>
            <w:noProof/>
            <w:webHidden/>
          </w:rPr>
          <w:instrText xml:space="preserve"> PAGEREF _Toc52370261 \h </w:instrText>
        </w:r>
        <w:r w:rsidR="00D84391">
          <w:rPr>
            <w:noProof/>
            <w:webHidden/>
          </w:rPr>
        </w:r>
        <w:r w:rsidR="00D84391">
          <w:rPr>
            <w:noProof/>
            <w:webHidden/>
          </w:rPr>
          <w:fldChar w:fldCharType="separate"/>
        </w:r>
        <w:r w:rsidR="00D84391">
          <w:rPr>
            <w:noProof/>
            <w:webHidden/>
          </w:rPr>
          <w:t>6</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2" w:history="1">
        <w:r w:rsidR="00D84391" w:rsidRPr="0095339A">
          <w:rPr>
            <w:rStyle w:val="Hyperlink"/>
            <w:rFonts w:cs="Arial"/>
            <w:noProof/>
          </w:rPr>
          <w:t>2.1</w:t>
        </w:r>
        <w:r w:rsidR="00D84391">
          <w:rPr>
            <w:rFonts w:asciiTheme="minorHAnsi" w:eastAsiaTheme="minorEastAsia" w:hAnsiTheme="minorHAnsi" w:cstheme="minorBidi"/>
            <w:noProof/>
            <w:lang w:val="en-US"/>
          </w:rPr>
          <w:tab/>
        </w:r>
        <w:r w:rsidR="00D84391" w:rsidRPr="0095339A">
          <w:rPr>
            <w:rStyle w:val="Hyperlink"/>
            <w:rFonts w:cs="Arial"/>
            <w:noProof/>
          </w:rPr>
          <w:t>Applicable Documents</w:t>
        </w:r>
        <w:r w:rsidR="00D84391">
          <w:rPr>
            <w:noProof/>
            <w:webHidden/>
          </w:rPr>
          <w:tab/>
        </w:r>
        <w:r w:rsidR="00D84391">
          <w:rPr>
            <w:noProof/>
            <w:webHidden/>
          </w:rPr>
          <w:fldChar w:fldCharType="begin"/>
        </w:r>
        <w:r w:rsidR="00D84391">
          <w:rPr>
            <w:noProof/>
            <w:webHidden/>
          </w:rPr>
          <w:instrText xml:space="preserve"> PAGEREF _Toc52370262 \h </w:instrText>
        </w:r>
        <w:r w:rsidR="00D84391">
          <w:rPr>
            <w:noProof/>
            <w:webHidden/>
          </w:rPr>
        </w:r>
        <w:r w:rsidR="00D84391">
          <w:rPr>
            <w:noProof/>
            <w:webHidden/>
          </w:rPr>
          <w:fldChar w:fldCharType="separate"/>
        </w:r>
        <w:r w:rsidR="00D84391">
          <w:rPr>
            <w:noProof/>
            <w:webHidden/>
          </w:rPr>
          <w:t>6</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3" w:history="1">
        <w:r w:rsidR="00D84391" w:rsidRPr="0095339A">
          <w:rPr>
            <w:rStyle w:val="Hyperlink"/>
            <w:rFonts w:cs="Arial"/>
            <w:noProof/>
          </w:rPr>
          <w:t>2.2</w:t>
        </w:r>
        <w:r w:rsidR="00D84391">
          <w:rPr>
            <w:rFonts w:asciiTheme="minorHAnsi" w:eastAsiaTheme="minorEastAsia" w:hAnsiTheme="minorHAnsi" w:cstheme="minorBidi"/>
            <w:noProof/>
            <w:lang w:val="en-US"/>
          </w:rPr>
          <w:tab/>
        </w:r>
        <w:r w:rsidR="00D84391" w:rsidRPr="0095339A">
          <w:rPr>
            <w:rStyle w:val="Hyperlink"/>
            <w:rFonts w:cs="Arial"/>
            <w:noProof/>
          </w:rPr>
          <w:t>Reference Documents</w:t>
        </w:r>
        <w:r w:rsidR="00D84391">
          <w:rPr>
            <w:noProof/>
            <w:webHidden/>
          </w:rPr>
          <w:tab/>
        </w:r>
        <w:r w:rsidR="00D84391">
          <w:rPr>
            <w:noProof/>
            <w:webHidden/>
          </w:rPr>
          <w:fldChar w:fldCharType="begin"/>
        </w:r>
        <w:r w:rsidR="00D84391">
          <w:rPr>
            <w:noProof/>
            <w:webHidden/>
          </w:rPr>
          <w:instrText xml:space="preserve"> PAGEREF _Toc52370263 \h </w:instrText>
        </w:r>
        <w:r w:rsidR="00D84391">
          <w:rPr>
            <w:noProof/>
            <w:webHidden/>
          </w:rPr>
        </w:r>
        <w:r w:rsidR="00D84391">
          <w:rPr>
            <w:noProof/>
            <w:webHidden/>
          </w:rPr>
          <w:fldChar w:fldCharType="separate"/>
        </w:r>
        <w:r w:rsidR="00D84391">
          <w:rPr>
            <w:noProof/>
            <w:webHidden/>
          </w:rPr>
          <w:t>6</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264" w:history="1">
        <w:r w:rsidR="00D84391" w:rsidRPr="0095339A">
          <w:rPr>
            <w:rStyle w:val="Hyperlink"/>
            <w:rFonts w:cs="Arial"/>
            <w:noProof/>
          </w:rPr>
          <w:t>3.</w:t>
        </w:r>
        <w:r w:rsidR="00D84391">
          <w:rPr>
            <w:rFonts w:asciiTheme="minorHAnsi" w:eastAsiaTheme="minorEastAsia" w:hAnsiTheme="minorHAnsi" w:cstheme="minorBidi"/>
            <w:noProof/>
            <w:lang w:val="en-US"/>
          </w:rPr>
          <w:tab/>
        </w:r>
        <w:r w:rsidR="00D84391" w:rsidRPr="0095339A">
          <w:rPr>
            <w:rStyle w:val="Hyperlink"/>
            <w:rFonts w:cs="Arial"/>
            <w:noProof/>
          </w:rPr>
          <w:t>General clarification</w:t>
        </w:r>
        <w:r w:rsidR="00D84391">
          <w:rPr>
            <w:noProof/>
            <w:webHidden/>
          </w:rPr>
          <w:tab/>
        </w:r>
        <w:r w:rsidR="00D84391">
          <w:rPr>
            <w:noProof/>
            <w:webHidden/>
          </w:rPr>
          <w:fldChar w:fldCharType="begin"/>
        </w:r>
        <w:r w:rsidR="00D84391">
          <w:rPr>
            <w:noProof/>
            <w:webHidden/>
          </w:rPr>
          <w:instrText xml:space="preserve"> PAGEREF _Toc52370264 \h </w:instrText>
        </w:r>
        <w:r w:rsidR="00D84391">
          <w:rPr>
            <w:noProof/>
            <w:webHidden/>
          </w:rPr>
        </w:r>
        <w:r w:rsidR="00D84391">
          <w:rPr>
            <w:noProof/>
            <w:webHidden/>
          </w:rPr>
          <w:fldChar w:fldCharType="separate"/>
        </w:r>
        <w:r w:rsidR="00D84391">
          <w:rPr>
            <w:noProof/>
            <w:webHidden/>
          </w:rPr>
          <w:t>9</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265" w:history="1">
        <w:r w:rsidR="00D84391" w:rsidRPr="0095339A">
          <w:rPr>
            <w:rStyle w:val="Hyperlink"/>
            <w:rFonts w:cs="Arial"/>
            <w:noProof/>
          </w:rPr>
          <w:t>4.</w:t>
        </w:r>
        <w:r w:rsidR="00D84391">
          <w:rPr>
            <w:rFonts w:asciiTheme="minorHAnsi" w:eastAsiaTheme="minorEastAsia" w:hAnsiTheme="minorHAnsi" w:cstheme="minorBidi"/>
            <w:noProof/>
            <w:lang w:val="en-US"/>
          </w:rPr>
          <w:tab/>
        </w:r>
        <w:r w:rsidR="00D84391" w:rsidRPr="0095339A">
          <w:rPr>
            <w:rStyle w:val="Hyperlink"/>
            <w:rFonts w:cs="Arial"/>
            <w:noProof/>
          </w:rPr>
          <w:t>Cooling systems design</w:t>
        </w:r>
        <w:r w:rsidR="00D84391">
          <w:rPr>
            <w:noProof/>
            <w:webHidden/>
          </w:rPr>
          <w:tab/>
        </w:r>
        <w:r w:rsidR="00D84391">
          <w:rPr>
            <w:noProof/>
            <w:webHidden/>
          </w:rPr>
          <w:fldChar w:fldCharType="begin"/>
        </w:r>
        <w:r w:rsidR="00D84391">
          <w:rPr>
            <w:noProof/>
            <w:webHidden/>
          </w:rPr>
          <w:instrText xml:space="preserve"> PAGEREF _Toc52370265 \h </w:instrText>
        </w:r>
        <w:r w:rsidR="00D84391">
          <w:rPr>
            <w:noProof/>
            <w:webHidden/>
          </w:rPr>
        </w:r>
        <w:r w:rsidR="00D84391">
          <w:rPr>
            <w:noProof/>
            <w:webHidden/>
          </w:rPr>
          <w:fldChar w:fldCharType="separate"/>
        </w:r>
        <w:r w:rsidR="00D84391">
          <w:rPr>
            <w:noProof/>
            <w:webHidden/>
          </w:rPr>
          <w:t>10</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6" w:history="1">
        <w:r w:rsidR="00D84391" w:rsidRPr="0095339A">
          <w:rPr>
            <w:rStyle w:val="Hyperlink"/>
            <w:rFonts w:cs="Arial"/>
            <w:noProof/>
          </w:rPr>
          <w:t>4.1</w:t>
        </w:r>
        <w:r w:rsidR="00D84391">
          <w:rPr>
            <w:rFonts w:asciiTheme="minorHAnsi" w:eastAsiaTheme="minorEastAsia" w:hAnsiTheme="minorHAnsi" w:cstheme="minorBidi"/>
            <w:noProof/>
            <w:lang w:val="en-US"/>
          </w:rPr>
          <w:tab/>
        </w:r>
        <w:r w:rsidR="00D84391" w:rsidRPr="0095339A">
          <w:rPr>
            <w:rStyle w:val="Hyperlink"/>
            <w:rFonts w:cs="Arial"/>
            <w:noProof/>
          </w:rPr>
          <w:t>Typical Cooling Circuit Layout</w:t>
        </w:r>
        <w:r w:rsidR="00D84391">
          <w:rPr>
            <w:noProof/>
            <w:webHidden/>
          </w:rPr>
          <w:tab/>
        </w:r>
        <w:r w:rsidR="00D84391">
          <w:rPr>
            <w:noProof/>
            <w:webHidden/>
          </w:rPr>
          <w:fldChar w:fldCharType="begin"/>
        </w:r>
        <w:r w:rsidR="00D84391">
          <w:rPr>
            <w:noProof/>
            <w:webHidden/>
          </w:rPr>
          <w:instrText xml:space="preserve"> PAGEREF _Toc52370266 \h </w:instrText>
        </w:r>
        <w:r w:rsidR="00D84391">
          <w:rPr>
            <w:noProof/>
            <w:webHidden/>
          </w:rPr>
        </w:r>
        <w:r w:rsidR="00D84391">
          <w:rPr>
            <w:noProof/>
            <w:webHidden/>
          </w:rPr>
          <w:fldChar w:fldCharType="separate"/>
        </w:r>
        <w:r w:rsidR="00D84391">
          <w:rPr>
            <w:noProof/>
            <w:webHidden/>
          </w:rPr>
          <w:t>10</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7" w:history="1">
        <w:r w:rsidR="00D84391" w:rsidRPr="0095339A">
          <w:rPr>
            <w:rStyle w:val="Hyperlink"/>
            <w:rFonts w:cs="Arial"/>
            <w:noProof/>
          </w:rPr>
          <w:t>4.2</w:t>
        </w:r>
        <w:r w:rsidR="00D84391">
          <w:rPr>
            <w:rFonts w:asciiTheme="minorHAnsi" w:eastAsiaTheme="minorEastAsia" w:hAnsiTheme="minorHAnsi" w:cstheme="minorBidi"/>
            <w:noProof/>
            <w:lang w:val="en-US"/>
          </w:rPr>
          <w:tab/>
        </w:r>
        <w:r w:rsidR="00D84391" w:rsidRPr="0095339A">
          <w:rPr>
            <w:rStyle w:val="Hyperlink"/>
            <w:rFonts w:cs="Arial"/>
            <w:noProof/>
          </w:rPr>
          <w:t>Cooling Circuit Design</w:t>
        </w:r>
        <w:r w:rsidR="00D84391">
          <w:rPr>
            <w:noProof/>
            <w:webHidden/>
          </w:rPr>
          <w:tab/>
        </w:r>
        <w:r w:rsidR="00D84391">
          <w:rPr>
            <w:noProof/>
            <w:webHidden/>
          </w:rPr>
          <w:fldChar w:fldCharType="begin"/>
        </w:r>
        <w:r w:rsidR="00D84391">
          <w:rPr>
            <w:noProof/>
            <w:webHidden/>
          </w:rPr>
          <w:instrText xml:space="preserve"> PAGEREF _Toc52370267 \h </w:instrText>
        </w:r>
        <w:r w:rsidR="00D84391">
          <w:rPr>
            <w:noProof/>
            <w:webHidden/>
          </w:rPr>
        </w:r>
        <w:r w:rsidR="00D84391">
          <w:rPr>
            <w:noProof/>
            <w:webHidden/>
          </w:rPr>
          <w:fldChar w:fldCharType="separate"/>
        </w:r>
        <w:r w:rsidR="00D84391">
          <w:rPr>
            <w:noProof/>
            <w:webHidden/>
          </w:rPr>
          <w:t>11</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8" w:history="1">
        <w:r w:rsidR="00D84391" w:rsidRPr="0095339A">
          <w:rPr>
            <w:rStyle w:val="Hyperlink"/>
            <w:rFonts w:cs="Arial"/>
            <w:noProof/>
          </w:rPr>
          <w:t>4.3</w:t>
        </w:r>
        <w:r w:rsidR="00D84391">
          <w:rPr>
            <w:rFonts w:asciiTheme="minorHAnsi" w:eastAsiaTheme="minorEastAsia" w:hAnsiTheme="minorHAnsi" w:cstheme="minorBidi"/>
            <w:noProof/>
            <w:lang w:val="en-US"/>
          </w:rPr>
          <w:tab/>
        </w:r>
        <w:r w:rsidR="00D84391" w:rsidRPr="0095339A">
          <w:rPr>
            <w:rStyle w:val="Hyperlink"/>
            <w:rFonts w:cs="Arial"/>
            <w:noProof/>
          </w:rPr>
          <w:t>Design of cooling fluid distribution panels</w:t>
        </w:r>
        <w:r w:rsidR="00D84391">
          <w:rPr>
            <w:noProof/>
            <w:webHidden/>
          </w:rPr>
          <w:tab/>
        </w:r>
        <w:r w:rsidR="00D84391">
          <w:rPr>
            <w:noProof/>
            <w:webHidden/>
          </w:rPr>
          <w:fldChar w:fldCharType="begin"/>
        </w:r>
        <w:r w:rsidR="00D84391">
          <w:rPr>
            <w:noProof/>
            <w:webHidden/>
          </w:rPr>
          <w:instrText xml:space="preserve"> PAGEREF _Toc52370268 \h </w:instrText>
        </w:r>
        <w:r w:rsidR="00D84391">
          <w:rPr>
            <w:noProof/>
            <w:webHidden/>
          </w:rPr>
        </w:r>
        <w:r w:rsidR="00D84391">
          <w:rPr>
            <w:noProof/>
            <w:webHidden/>
          </w:rPr>
          <w:fldChar w:fldCharType="separate"/>
        </w:r>
        <w:r w:rsidR="00D84391">
          <w:rPr>
            <w:noProof/>
            <w:webHidden/>
          </w:rPr>
          <w:t>12</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69" w:history="1">
        <w:r w:rsidR="00D84391" w:rsidRPr="0095339A">
          <w:rPr>
            <w:rStyle w:val="Hyperlink"/>
            <w:rFonts w:cs="Arial"/>
            <w:noProof/>
          </w:rPr>
          <w:t>4.4</w:t>
        </w:r>
        <w:r w:rsidR="00D84391">
          <w:rPr>
            <w:rFonts w:asciiTheme="minorHAnsi" w:eastAsiaTheme="minorEastAsia" w:hAnsiTheme="minorHAnsi" w:cstheme="minorBidi"/>
            <w:noProof/>
            <w:lang w:val="en-US"/>
          </w:rPr>
          <w:tab/>
        </w:r>
        <w:r w:rsidR="00D84391" w:rsidRPr="0095339A">
          <w:rPr>
            <w:rStyle w:val="Hyperlink"/>
            <w:rFonts w:cs="Arial"/>
            <w:noProof/>
          </w:rPr>
          <w:t>Design of temperature controlled circuits</w:t>
        </w:r>
        <w:r w:rsidR="00D84391">
          <w:rPr>
            <w:noProof/>
            <w:webHidden/>
          </w:rPr>
          <w:tab/>
        </w:r>
        <w:r w:rsidR="00D84391">
          <w:rPr>
            <w:noProof/>
            <w:webHidden/>
          </w:rPr>
          <w:fldChar w:fldCharType="begin"/>
        </w:r>
        <w:r w:rsidR="00D84391">
          <w:rPr>
            <w:noProof/>
            <w:webHidden/>
          </w:rPr>
          <w:instrText xml:space="preserve"> PAGEREF _Toc52370269 \h </w:instrText>
        </w:r>
        <w:r w:rsidR="00D84391">
          <w:rPr>
            <w:noProof/>
            <w:webHidden/>
          </w:rPr>
        </w:r>
        <w:r w:rsidR="00D84391">
          <w:rPr>
            <w:noProof/>
            <w:webHidden/>
          </w:rPr>
          <w:fldChar w:fldCharType="separate"/>
        </w:r>
        <w:r w:rsidR="00D84391">
          <w:rPr>
            <w:noProof/>
            <w:webHidden/>
          </w:rPr>
          <w:t>14</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270" w:history="1">
        <w:r w:rsidR="00D84391" w:rsidRPr="0095339A">
          <w:rPr>
            <w:rStyle w:val="Hyperlink"/>
            <w:rFonts w:cs="Arial"/>
            <w:noProof/>
          </w:rPr>
          <w:t>5.</w:t>
        </w:r>
        <w:r w:rsidR="00D84391">
          <w:rPr>
            <w:rFonts w:asciiTheme="minorHAnsi" w:eastAsiaTheme="minorEastAsia" w:hAnsiTheme="minorHAnsi" w:cstheme="minorBidi"/>
            <w:noProof/>
            <w:lang w:val="en-US"/>
          </w:rPr>
          <w:tab/>
        </w:r>
        <w:r w:rsidR="00D84391" w:rsidRPr="0095339A">
          <w:rPr>
            <w:rStyle w:val="Hyperlink"/>
            <w:rFonts w:cs="Arial"/>
            <w:noProof/>
          </w:rPr>
          <w:t>Main Components</w:t>
        </w:r>
        <w:r w:rsidR="00D84391">
          <w:rPr>
            <w:noProof/>
            <w:webHidden/>
          </w:rPr>
          <w:tab/>
        </w:r>
        <w:r w:rsidR="00D84391">
          <w:rPr>
            <w:noProof/>
            <w:webHidden/>
          </w:rPr>
          <w:fldChar w:fldCharType="begin"/>
        </w:r>
        <w:r w:rsidR="00D84391">
          <w:rPr>
            <w:noProof/>
            <w:webHidden/>
          </w:rPr>
          <w:instrText xml:space="preserve"> PAGEREF _Toc52370270 \h </w:instrText>
        </w:r>
        <w:r w:rsidR="00D84391">
          <w:rPr>
            <w:noProof/>
            <w:webHidden/>
          </w:rPr>
        </w:r>
        <w:r w:rsidR="00D84391">
          <w:rPr>
            <w:noProof/>
            <w:webHidden/>
          </w:rPr>
          <w:fldChar w:fldCharType="separate"/>
        </w:r>
        <w:r w:rsidR="00D84391">
          <w:rPr>
            <w:noProof/>
            <w:webHidden/>
          </w:rPr>
          <w:t>15</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71" w:history="1">
        <w:r w:rsidR="00D84391" w:rsidRPr="0095339A">
          <w:rPr>
            <w:rStyle w:val="Hyperlink"/>
            <w:rFonts w:cs="Arial"/>
            <w:noProof/>
          </w:rPr>
          <w:t>5.1</w:t>
        </w:r>
        <w:r w:rsidR="00D84391">
          <w:rPr>
            <w:rFonts w:asciiTheme="minorHAnsi" w:eastAsiaTheme="minorEastAsia" w:hAnsiTheme="minorHAnsi" w:cstheme="minorBidi"/>
            <w:noProof/>
            <w:lang w:val="en-US"/>
          </w:rPr>
          <w:tab/>
        </w:r>
        <w:r w:rsidR="00D84391" w:rsidRPr="0095339A">
          <w:rPr>
            <w:rStyle w:val="Hyperlink"/>
            <w:rFonts w:cs="Arial"/>
            <w:noProof/>
          </w:rPr>
          <w:t>Piping work</w:t>
        </w:r>
        <w:r w:rsidR="00D84391">
          <w:rPr>
            <w:noProof/>
            <w:webHidden/>
          </w:rPr>
          <w:tab/>
        </w:r>
        <w:r w:rsidR="00D84391">
          <w:rPr>
            <w:noProof/>
            <w:webHidden/>
          </w:rPr>
          <w:fldChar w:fldCharType="begin"/>
        </w:r>
        <w:r w:rsidR="00D84391">
          <w:rPr>
            <w:noProof/>
            <w:webHidden/>
          </w:rPr>
          <w:instrText xml:space="preserve"> PAGEREF _Toc52370271 \h </w:instrText>
        </w:r>
        <w:r w:rsidR="00D84391">
          <w:rPr>
            <w:noProof/>
            <w:webHidden/>
          </w:rPr>
        </w:r>
        <w:r w:rsidR="00D84391">
          <w:rPr>
            <w:noProof/>
            <w:webHidden/>
          </w:rPr>
          <w:fldChar w:fldCharType="separate"/>
        </w:r>
        <w:r w:rsidR="00D84391">
          <w:rPr>
            <w:noProof/>
            <w:webHidden/>
          </w:rPr>
          <w:t>15</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72" w:history="1">
        <w:r w:rsidR="00D84391" w:rsidRPr="0095339A">
          <w:rPr>
            <w:rStyle w:val="Hyperlink"/>
            <w:rFonts w:cs="Arial"/>
            <w:noProof/>
          </w:rPr>
          <w:t>5.1.1</w:t>
        </w:r>
        <w:r w:rsidR="00D84391">
          <w:rPr>
            <w:rFonts w:asciiTheme="minorHAnsi" w:eastAsiaTheme="minorEastAsia" w:hAnsiTheme="minorHAnsi" w:cstheme="minorBidi"/>
            <w:noProof/>
            <w:lang w:val="en-US"/>
          </w:rPr>
          <w:tab/>
        </w:r>
        <w:r w:rsidR="00D84391" w:rsidRPr="0095339A">
          <w:rPr>
            <w:rStyle w:val="Hyperlink"/>
            <w:rFonts w:cs="Arial"/>
            <w:noProof/>
          </w:rPr>
          <w:t>Rigid Tube</w:t>
        </w:r>
        <w:r w:rsidR="00D84391">
          <w:rPr>
            <w:noProof/>
            <w:webHidden/>
          </w:rPr>
          <w:tab/>
        </w:r>
        <w:r w:rsidR="00D84391">
          <w:rPr>
            <w:noProof/>
            <w:webHidden/>
          </w:rPr>
          <w:fldChar w:fldCharType="begin"/>
        </w:r>
        <w:r w:rsidR="00D84391">
          <w:rPr>
            <w:noProof/>
            <w:webHidden/>
          </w:rPr>
          <w:instrText xml:space="preserve"> PAGEREF _Toc52370272 \h </w:instrText>
        </w:r>
        <w:r w:rsidR="00D84391">
          <w:rPr>
            <w:noProof/>
            <w:webHidden/>
          </w:rPr>
        </w:r>
        <w:r w:rsidR="00D84391">
          <w:rPr>
            <w:noProof/>
            <w:webHidden/>
          </w:rPr>
          <w:fldChar w:fldCharType="separate"/>
        </w:r>
        <w:r w:rsidR="00D84391">
          <w:rPr>
            <w:noProof/>
            <w:webHidden/>
          </w:rPr>
          <w:t>15</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73" w:history="1">
        <w:r w:rsidR="00D84391" w:rsidRPr="0095339A">
          <w:rPr>
            <w:rStyle w:val="Hyperlink"/>
            <w:rFonts w:cs="Arial"/>
            <w:noProof/>
          </w:rPr>
          <w:t>5.1.1.1</w:t>
        </w:r>
        <w:r w:rsidR="00D84391">
          <w:rPr>
            <w:rFonts w:asciiTheme="minorHAnsi" w:eastAsiaTheme="minorEastAsia" w:hAnsiTheme="minorHAnsi" w:cstheme="minorBidi"/>
            <w:noProof/>
            <w:lang w:val="en-US"/>
          </w:rPr>
          <w:tab/>
        </w:r>
        <w:r w:rsidR="00D84391" w:rsidRPr="0095339A">
          <w:rPr>
            <w:rStyle w:val="Hyperlink"/>
            <w:rFonts w:cs="Arial"/>
            <w:noProof/>
          </w:rPr>
          <w:t>Dimensional requirements</w:t>
        </w:r>
        <w:r w:rsidR="00D84391">
          <w:rPr>
            <w:noProof/>
            <w:webHidden/>
          </w:rPr>
          <w:tab/>
        </w:r>
        <w:r w:rsidR="00D84391">
          <w:rPr>
            <w:noProof/>
            <w:webHidden/>
          </w:rPr>
          <w:fldChar w:fldCharType="begin"/>
        </w:r>
        <w:r w:rsidR="00D84391">
          <w:rPr>
            <w:noProof/>
            <w:webHidden/>
          </w:rPr>
          <w:instrText xml:space="preserve"> PAGEREF _Toc52370273 \h </w:instrText>
        </w:r>
        <w:r w:rsidR="00D84391">
          <w:rPr>
            <w:noProof/>
            <w:webHidden/>
          </w:rPr>
        </w:r>
        <w:r w:rsidR="00D84391">
          <w:rPr>
            <w:noProof/>
            <w:webHidden/>
          </w:rPr>
          <w:fldChar w:fldCharType="separate"/>
        </w:r>
        <w:r w:rsidR="00D84391">
          <w:rPr>
            <w:noProof/>
            <w:webHidden/>
          </w:rPr>
          <w:t>15</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74" w:history="1">
        <w:r w:rsidR="00D84391" w:rsidRPr="0095339A">
          <w:rPr>
            <w:rStyle w:val="Hyperlink"/>
            <w:rFonts w:cs="Arial"/>
            <w:noProof/>
          </w:rPr>
          <w:t>5.1.1.2</w:t>
        </w:r>
        <w:r w:rsidR="00D84391">
          <w:rPr>
            <w:rFonts w:asciiTheme="minorHAnsi" w:eastAsiaTheme="minorEastAsia" w:hAnsiTheme="minorHAnsi" w:cstheme="minorBidi"/>
            <w:noProof/>
            <w:lang w:val="en-US"/>
          </w:rPr>
          <w:tab/>
        </w:r>
        <w:r w:rsidR="00D84391" w:rsidRPr="0095339A">
          <w:rPr>
            <w:rStyle w:val="Hyperlink"/>
            <w:rFonts w:cs="Arial"/>
            <w:noProof/>
          </w:rPr>
          <w:t>Materials</w:t>
        </w:r>
        <w:r w:rsidR="00D84391">
          <w:rPr>
            <w:noProof/>
            <w:webHidden/>
          </w:rPr>
          <w:tab/>
        </w:r>
        <w:r w:rsidR="00D84391">
          <w:rPr>
            <w:noProof/>
            <w:webHidden/>
          </w:rPr>
          <w:fldChar w:fldCharType="begin"/>
        </w:r>
        <w:r w:rsidR="00D84391">
          <w:rPr>
            <w:noProof/>
            <w:webHidden/>
          </w:rPr>
          <w:instrText xml:space="preserve"> PAGEREF _Toc52370274 \h </w:instrText>
        </w:r>
        <w:r w:rsidR="00D84391">
          <w:rPr>
            <w:noProof/>
            <w:webHidden/>
          </w:rPr>
        </w:r>
        <w:r w:rsidR="00D84391">
          <w:rPr>
            <w:noProof/>
            <w:webHidden/>
          </w:rPr>
          <w:fldChar w:fldCharType="separate"/>
        </w:r>
        <w:r w:rsidR="00D84391">
          <w:rPr>
            <w:noProof/>
            <w:webHidden/>
          </w:rPr>
          <w:t>16</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75" w:history="1">
        <w:r w:rsidR="00D84391" w:rsidRPr="0095339A">
          <w:rPr>
            <w:rStyle w:val="Hyperlink"/>
            <w:rFonts w:cs="Arial"/>
            <w:noProof/>
          </w:rPr>
          <w:t>5.1.2</w:t>
        </w:r>
        <w:r w:rsidR="00D84391">
          <w:rPr>
            <w:rFonts w:asciiTheme="minorHAnsi" w:eastAsiaTheme="minorEastAsia" w:hAnsiTheme="minorHAnsi" w:cstheme="minorBidi"/>
            <w:noProof/>
            <w:lang w:val="en-US"/>
          </w:rPr>
          <w:tab/>
        </w:r>
        <w:r w:rsidR="00D84391" w:rsidRPr="0095339A">
          <w:rPr>
            <w:rStyle w:val="Hyperlink"/>
            <w:rFonts w:cs="Arial"/>
            <w:noProof/>
          </w:rPr>
          <w:t>Tube fittings</w:t>
        </w:r>
        <w:r w:rsidR="00D84391">
          <w:rPr>
            <w:noProof/>
            <w:webHidden/>
          </w:rPr>
          <w:tab/>
        </w:r>
        <w:r w:rsidR="00D84391">
          <w:rPr>
            <w:noProof/>
            <w:webHidden/>
          </w:rPr>
          <w:fldChar w:fldCharType="begin"/>
        </w:r>
        <w:r w:rsidR="00D84391">
          <w:rPr>
            <w:noProof/>
            <w:webHidden/>
          </w:rPr>
          <w:instrText xml:space="preserve"> PAGEREF _Toc52370275 \h </w:instrText>
        </w:r>
        <w:r w:rsidR="00D84391">
          <w:rPr>
            <w:noProof/>
            <w:webHidden/>
          </w:rPr>
        </w:r>
        <w:r w:rsidR="00D84391">
          <w:rPr>
            <w:noProof/>
            <w:webHidden/>
          </w:rPr>
          <w:fldChar w:fldCharType="separate"/>
        </w:r>
        <w:r w:rsidR="00D84391">
          <w:rPr>
            <w:noProof/>
            <w:webHidden/>
          </w:rPr>
          <w:t>16</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76" w:history="1">
        <w:r w:rsidR="00D84391" w:rsidRPr="0095339A">
          <w:rPr>
            <w:rStyle w:val="Hyperlink"/>
            <w:rFonts w:cs="Arial"/>
            <w:noProof/>
          </w:rPr>
          <w:t>5.1.3</w:t>
        </w:r>
        <w:r w:rsidR="00D84391">
          <w:rPr>
            <w:rFonts w:asciiTheme="minorHAnsi" w:eastAsiaTheme="minorEastAsia" w:hAnsiTheme="minorHAnsi" w:cstheme="minorBidi"/>
            <w:noProof/>
            <w:lang w:val="en-US"/>
          </w:rPr>
          <w:tab/>
        </w:r>
        <w:r w:rsidR="00D84391" w:rsidRPr="0095339A">
          <w:rPr>
            <w:rStyle w:val="Hyperlink"/>
            <w:rFonts w:cs="Arial"/>
            <w:noProof/>
          </w:rPr>
          <w:t>Hoses</w:t>
        </w:r>
        <w:r w:rsidR="00D84391">
          <w:rPr>
            <w:noProof/>
            <w:webHidden/>
          </w:rPr>
          <w:tab/>
        </w:r>
        <w:r w:rsidR="00D84391">
          <w:rPr>
            <w:noProof/>
            <w:webHidden/>
          </w:rPr>
          <w:fldChar w:fldCharType="begin"/>
        </w:r>
        <w:r w:rsidR="00D84391">
          <w:rPr>
            <w:noProof/>
            <w:webHidden/>
          </w:rPr>
          <w:instrText xml:space="preserve"> PAGEREF _Toc52370276 \h </w:instrText>
        </w:r>
        <w:r w:rsidR="00D84391">
          <w:rPr>
            <w:noProof/>
            <w:webHidden/>
          </w:rPr>
        </w:r>
        <w:r w:rsidR="00D84391">
          <w:rPr>
            <w:noProof/>
            <w:webHidden/>
          </w:rPr>
          <w:fldChar w:fldCharType="separate"/>
        </w:r>
        <w:r w:rsidR="00D84391">
          <w:rPr>
            <w:noProof/>
            <w:webHidden/>
          </w:rPr>
          <w:t>16</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77" w:history="1">
        <w:r w:rsidR="00D84391" w:rsidRPr="0095339A">
          <w:rPr>
            <w:rStyle w:val="Hyperlink"/>
            <w:rFonts w:cs="Arial"/>
            <w:noProof/>
          </w:rPr>
          <w:t>5.1.3.1</w:t>
        </w:r>
        <w:r w:rsidR="00D84391">
          <w:rPr>
            <w:rFonts w:asciiTheme="minorHAnsi" w:eastAsiaTheme="minorEastAsia" w:hAnsiTheme="minorHAnsi" w:cstheme="minorBidi"/>
            <w:noProof/>
            <w:lang w:val="en-US"/>
          </w:rPr>
          <w:tab/>
        </w:r>
        <w:r w:rsidR="00D84391" w:rsidRPr="0095339A">
          <w:rPr>
            <w:rStyle w:val="Hyperlink"/>
            <w:rFonts w:cs="Arial"/>
            <w:noProof/>
          </w:rPr>
          <w:t>General Purpose Hoses</w:t>
        </w:r>
        <w:r w:rsidR="00D84391">
          <w:rPr>
            <w:noProof/>
            <w:webHidden/>
          </w:rPr>
          <w:tab/>
        </w:r>
        <w:r w:rsidR="00D84391">
          <w:rPr>
            <w:noProof/>
            <w:webHidden/>
          </w:rPr>
          <w:fldChar w:fldCharType="begin"/>
        </w:r>
        <w:r w:rsidR="00D84391">
          <w:rPr>
            <w:noProof/>
            <w:webHidden/>
          </w:rPr>
          <w:instrText xml:space="preserve"> PAGEREF _Toc52370277 \h </w:instrText>
        </w:r>
        <w:r w:rsidR="00D84391">
          <w:rPr>
            <w:noProof/>
            <w:webHidden/>
          </w:rPr>
        </w:r>
        <w:r w:rsidR="00D84391">
          <w:rPr>
            <w:noProof/>
            <w:webHidden/>
          </w:rPr>
          <w:fldChar w:fldCharType="separate"/>
        </w:r>
        <w:r w:rsidR="00D84391">
          <w:rPr>
            <w:noProof/>
            <w:webHidden/>
          </w:rPr>
          <w:t>16</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78" w:history="1">
        <w:r w:rsidR="00D84391" w:rsidRPr="0095339A">
          <w:rPr>
            <w:rStyle w:val="Hyperlink"/>
            <w:rFonts w:cs="Arial"/>
            <w:noProof/>
          </w:rPr>
          <w:t>5.1.3.2</w:t>
        </w:r>
        <w:r w:rsidR="00D84391">
          <w:rPr>
            <w:rFonts w:asciiTheme="minorHAnsi" w:eastAsiaTheme="minorEastAsia" w:hAnsiTheme="minorHAnsi" w:cstheme="minorBidi"/>
            <w:noProof/>
            <w:lang w:val="en-US"/>
          </w:rPr>
          <w:tab/>
        </w:r>
        <w:r w:rsidR="00D84391" w:rsidRPr="0095339A">
          <w:rPr>
            <w:rStyle w:val="Hyperlink"/>
            <w:rFonts w:cs="Arial"/>
            <w:noProof/>
          </w:rPr>
          <w:t>Special Tools</w:t>
        </w:r>
        <w:r w:rsidR="00D84391">
          <w:rPr>
            <w:noProof/>
            <w:webHidden/>
          </w:rPr>
          <w:tab/>
        </w:r>
        <w:r w:rsidR="00D84391">
          <w:rPr>
            <w:noProof/>
            <w:webHidden/>
          </w:rPr>
          <w:fldChar w:fldCharType="begin"/>
        </w:r>
        <w:r w:rsidR="00D84391">
          <w:rPr>
            <w:noProof/>
            <w:webHidden/>
          </w:rPr>
          <w:instrText xml:space="preserve"> PAGEREF _Toc52370278 \h </w:instrText>
        </w:r>
        <w:r w:rsidR="00D84391">
          <w:rPr>
            <w:noProof/>
            <w:webHidden/>
          </w:rPr>
        </w:r>
        <w:r w:rsidR="00D84391">
          <w:rPr>
            <w:noProof/>
            <w:webHidden/>
          </w:rPr>
          <w:fldChar w:fldCharType="separate"/>
        </w:r>
        <w:r w:rsidR="00D84391">
          <w:rPr>
            <w:noProof/>
            <w:webHidden/>
          </w:rPr>
          <w:t>17</w:t>
        </w:r>
        <w:r w:rsidR="00D84391">
          <w:rPr>
            <w:noProof/>
            <w:webHidden/>
          </w:rPr>
          <w:fldChar w:fldCharType="end"/>
        </w:r>
      </w:hyperlink>
    </w:p>
    <w:p w:rsidR="00D84391" w:rsidRDefault="007660EE">
      <w:pPr>
        <w:pStyle w:val="TOC5"/>
        <w:rPr>
          <w:rFonts w:asciiTheme="minorHAnsi" w:eastAsiaTheme="minorEastAsia" w:hAnsiTheme="minorHAnsi" w:cstheme="minorBidi"/>
          <w:noProof/>
          <w:lang w:val="en-US"/>
        </w:rPr>
      </w:pPr>
      <w:hyperlink w:anchor="_Toc52370279" w:history="1">
        <w:r w:rsidR="00D84391" w:rsidRPr="0095339A">
          <w:rPr>
            <w:rStyle w:val="Hyperlink"/>
            <w:rFonts w:cs="Arial"/>
            <w:noProof/>
          </w:rPr>
          <w:t>5.1.3.2.1</w:t>
        </w:r>
        <w:r w:rsidR="00D84391">
          <w:rPr>
            <w:rFonts w:asciiTheme="minorHAnsi" w:eastAsiaTheme="minorEastAsia" w:hAnsiTheme="minorHAnsi" w:cstheme="minorBidi"/>
            <w:noProof/>
            <w:lang w:val="en-US"/>
          </w:rPr>
          <w:tab/>
        </w:r>
        <w:r w:rsidR="00D84391" w:rsidRPr="0095339A">
          <w:rPr>
            <w:rStyle w:val="Hyperlink"/>
            <w:rFonts w:cs="Arial"/>
            <w:noProof/>
          </w:rPr>
          <w:t>Tools for Hoses</w:t>
        </w:r>
        <w:r w:rsidR="00D84391">
          <w:rPr>
            <w:noProof/>
            <w:webHidden/>
          </w:rPr>
          <w:tab/>
        </w:r>
        <w:r w:rsidR="00D84391">
          <w:rPr>
            <w:noProof/>
            <w:webHidden/>
          </w:rPr>
          <w:fldChar w:fldCharType="begin"/>
        </w:r>
        <w:r w:rsidR="00D84391">
          <w:rPr>
            <w:noProof/>
            <w:webHidden/>
          </w:rPr>
          <w:instrText xml:space="preserve"> PAGEREF _Toc52370279 \h </w:instrText>
        </w:r>
        <w:r w:rsidR="00D84391">
          <w:rPr>
            <w:noProof/>
            <w:webHidden/>
          </w:rPr>
        </w:r>
        <w:r w:rsidR="00D84391">
          <w:rPr>
            <w:noProof/>
            <w:webHidden/>
          </w:rPr>
          <w:fldChar w:fldCharType="separate"/>
        </w:r>
        <w:r w:rsidR="00D84391">
          <w:rPr>
            <w:noProof/>
            <w:webHidden/>
          </w:rPr>
          <w:t>17</w:t>
        </w:r>
        <w:r w:rsidR="00D84391">
          <w:rPr>
            <w:noProof/>
            <w:webHidden/>
          </w:rPr>
          <w:fldChar w:fldCharType="end"/>
        </w:r>
      </w:hyperlink>
    </w:p>
    <w:p w:rsidR="00D84391" w:rsidRDefault="007660EE">
      <w:pPr>
        <w:pStyle w:val="TOC5"/>
        <w:rPr>
          <w:rFonts w:asciiTheme="minorHAnsi" w:eastAsiaTheme="minorEastAsia" w:hAnsiTheme="minorHAnsi" w:cstheme="minorBidi"/>
          <w:noProof/>
          <w:lang w:val="en-US"/>
        </w:rPr>
      </w:pPr>
      <w:hyperlink w:anchor="_Toc52370280" w:history="1">
        <w:r w:rsidR="00D84391" w:rsidRPr="0095339A">
          <w:rPr>
            <w:rStyle w:val="Hyperlink"/>
            <w:rFonts w:cs="Arial"/>
            <w:noProof/>
          </w:rPr>
          <w:t>5.1.3.2.2</w:t>
        </w:r>
        <w:r w:rsidR="00D84391">
          <w:rPr>
            <w:rFonts w:asciiTheme="minorHAnsi" w:eastAsiaTheme="minorEastAsia" w:hAnsiTheme="minorHAnsi" w:cstheme="minorBidi"/>
            <w:noProof/>
            <w:lang w:val="en-US"/>
          </w:rPr>
          <w:tab/>
        </w:r>
        <w:r w:rsidR="00D84391" w:rsidRPr="0095339A">
          <w:rPr>
            <w:rStyle w:val="Hyperlink"/>
            <w:rFonts w:cs="Arial"/>
            <w:noProof/>
          </w:rPr>
          <w:t>Tools for rigid pipes</w:t>
        </w:r>
        <w:r w:rsidR="00D84391">
          <w:rPr>
            <w:noProof/>
            <w:webHidden/>
          </w:rPr>
          <w:tab/>
        </w:r>
        <w:r w:rsidR="00D84391">
          <w:rPr>
            <w:noProof/>
            <w:webHidden/>
          </w:rPr>
          <w:fldChar w:fldCharType="begin"/>
        </w:r>
        <w:r w:rsidR="00D84391">
          <w:rPr>
            <w:noProof/>
            <w:webHidden/>
          </w:rPr>
          <w:instrText xml:space="preserve"> PAGEREF _Toc52370280 \h </w:instrText>
        </w:r>
        <w:r w:rsidR="00D84391">
          <w:rPr>
            <w:noProof/>
            <w:webHidden/>
          </w:rPr>
        </w:r>
        <w:r w:rsidR="00D84391">
          <w:rPr>
            <w:noProof/>
            <w:webHidden/>
          </w:rPr>
          <w:fldChar w:fldCharType="separate"/>
        </w:r>
        <w:r w:rsidR="00D84391">
          <w:rPr>
            <w:noProof/>
            <w:webHidden/>
          </w:rPr>
          <w:t>18</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81" w:history="1">
        <w:r w:rsidR="00D84391" w:rsidRPr="0095339A">
          <w:rPr>
            <w:rStyle w:val="Hyperlink"/>
            <w:rFonts w:cs="Arial"/>
            <w:noProof/>
          </w:rPr>
          <w:t>5.1.3.3</w:t>
        </w:r>
        <w:r w:rsidR="00D84391">
          <w:rPr>
            <w:rFonts w:asciiTheme="minorHAnsi" w:eastAsiaTheme="minorEastAsia" w:hAnsiTheme="minorHAnsi" w:cstheme="minorBidi"/>
            <w:noProof/>
            <w:lang w:val="en-US"/>
          </w:rPr>
          <w:tab/>
        </w:r>
        <w:r w:rsidR="00D84391" w:rsidRPr="0095339A">
          <w:rPr>
            <w:rStyle w:val="Hyperlink"/>
            <w:rFonts w:cs="Arial"/>
            <w:noProof/>
          </w:rPr>
          <w:t>Insulation</w:t>
        </w:r>
        <w:r w:rsidR="00D84391">
          <w:rPr>
            <w:noProof/>
            <w:webHidden/>
          </w:rPr>
          <w:tab/>
        </w:r>
        <w:r w:rsidR="00D84391">
          <w:rPr>
            <w:noProof/>
            <w:webHidden/>
          </w:rPr>
          <w:fldChar w:fldCharType="begin"/>
        </w:r>
        <w:r w:rsidR="00D84391">
          <w:rPr>
            <w:noProof/>
            <w:webHidden/>
          </w:rPr>
          <w:instrText xml:space="preserve"> PAGEREF _Toc52370281 \h </w:instrText>
        </w:r>
        <w:r w:rsidR="00D84391">
          <w:rPr>
            <w:noProof/>
            <w:webHidden/>
          </w:rPr>
        </w:r>
        <w:r w:rsidR="00D84391">
          <w:rPr>
            <w:noProof/>
            <w:webHidden/>
          </w:rPr>
          <w:fldChar w:fldCharType="separate"/>
        </w:r>
        <w:r w:rsidR="00D84391">
          <w:rPr>
            <w:noProof/>
            <w:webHidden/>
          </w:rPr>
          <w:t>18</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82" w:history="1">
        <w:r w:rsidR="00D84391" w:rsidRPr="0095339A">
          <w:rPr>
            <w:rStyle w:val="Hyperlink"/>
            <w:rFonts w:cs="Arial"/>
            <w:noProof/>
          </w:rPr>
          <w:t>5.2</w:t>
        </w:r>
        <w:r w:rsidR="00D84391">
          <w:rPr>
            <w:rFonts w:asciiTheme="minorHAnsi" w:eastAsiaTheme="minorEastAsia" w:hAnsiTheme="minorHAnsi" w:cstheme="minorBidi"/>
            <w:noProof/>
            <w:lang w:val="en-US"/>
          </w:rPr>
          <w:tab/>
        </w:r>
        <w:r w:rsidR="00D84391" w:rsidRPr="0095339A">
          <w:rPr>
            <w:rStyle w:val="Hyperlink"/>
            <w:rFonts w:cs="Arial"/>
            <w:noProof/>
          </w:rPr>
          <w:t>Distribution Manifolds</w:t>
        </w:r>
        <w:r w:rsidR="00D84391">
          <w:rPr>
            <w:noProof/>
            <w:webHidden/>
          </w:rPr>
          <w:tab/>
        </w:r>
        <w:r w:rsidR="00D84391">
          <w:rPr>
            <w:noProof/>
            <w:webHidden/>
          </w:rPr>
          <w:fldChar w:fldCharType="begin"/>
        </w:r>
        <w:r w:rsidR="00D84391">
          <w:rPr>
            <w:noProof/>
            <w:webHidden/>
          </w:rPr>
          <w:instrText xml:space="preserve"> PAGEREF _Toc52370282 \h </w:instrText>
        </w:r>
        <w:r w:rsidR="00D84391">
          <w:rPr>
            <w:noProof/>
            <w:webHidden/>
          </w:rPr>
        </w:r>
        <w:r w:rsidR="00D84391">
          <w:rPr>
            <w:noProof/>
            <w:webHidden/>
          </w:rPr>
          <w:fldChar w:fldCharType="separate"/>
        </w:r>
        <w:r w:rsidR="00D84391">
          <w:rPr>
            <w:noProof/>
            <w:webHidden/>
          </w:rPr>
          <w:t>18</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83" w:history="1">
        <w:r w:rsidR="00D84391" w:rsidRPr="0095339A">
          <w:rPr>
            <w:rStyle w:val="Hyperlink"/>
            <w:rFonts w:cs="Arial"/>
            <w:noProof/>
          </w:rPr>
          <w:t>5.3</w:t>
        </w:r>
        <w:r w:rsidR="00D84391">
          <w:rPr>
            <w:rFonts w:asciiTheme="minorHAnsi" w:eastAsiaTheme="minorEastAsia" w:hAnsiTheme="minorHAnsi" w:cstheme="minorBidi"/>
            <w:noProof/>
            <w:lang w:val="en-US"/>
          </w:rPr>
          <w:tab/>
        </w:r>
        <w:r w:rsidR="00D84391" w:rsidRPr="0095339A">
          <w:rPr>
            <w:rStyle w:val="Hyperlink"/>
            <w:rFonts w:cs="Arial"/>
            <w:noProof/>
          </w:rPr>
          <w:t>Valves</w:t>
        </w:r>
        <w:r w:rsidR="00D84391">
          <w:rPr>
            <w:noProof/>
            <w:webHidden/>
          </w:rPr>
          <w:tab/>
        </w:r>
        <w:r w:rsidR="00D84391">
          <w:rPr>
            <w:noProof/>
            <w:webHidden/>
          </w:rPr>
          <w:fldChar w:fldCharType="begin"/>
        </w:r>
        <w:r w:rsidR="00D84391">
          <w:rPr>
            <w:noProof/>
            <w:webHidden/>
          </w:rPr>
          <w:instrText xml:space="preserve"> PAGEREF _Toc52370283 \h </w:instrText>
        </w:r>
        <w:r w:rsidR="00D84391">
          <w:rPr>
            <w:noProof/>
            <w:webHidden/>
          </w:rPr>
        </w:r>
        <w:r w:rsidR="00D84391">
          <w:rPr>
            <w:noProof/>
            <w:webHidden/>
          </w:rPr>
          <w:fldChar w:fldCharType="separate"/>
        </w:r>
        <w:r w:rsidR="00D84391">
          <w:rPr>
            <w:noProof/>
            <w:webHidden/>
          </w:rPr>
          <w:t>19</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84" w:history="1">
        <w:r w:rsidR="00D84391" w:rsidRPr="0095339A">
          <w:rPr>
            <w:rStyle w:val="Hyperlink"/>
            <w:rFonts w:cs="Arial"/>
            <w:noProof/>
          </w:rPr>
          <w:t>5.3.1</w:t>
        </w:r>
        <w:r w:rsidR="00D84391">
          <w:rPr>
            <w:rFonts w:asciiTheme="minorHAnsi" w:eastAsiaTheme="minorEastAsia" w:hAnsiTheme="minorHAnsi" w:cstheme="minorBidi"/>
            <w:noProof/>
            <w:lang w:val="en-US"/>
          </w:rPr>
          <w:tab/>
        </w:r>
        <w:r w:rsidR="00D84391" w:rsidRPr="0095339A">
          <w:rPr>
            <w:rStyle w:val="Hyperlink"/>
            <w:rFonts w:cs="Arial"/>
            <w:noProof/>
          </w:rPr>
          <w:t>Shut off Valves</w:t>
        </w:r>
        <w:r w:rsidR="00D84391">
          <w:rPr>
            <w:noProof/>
            <w:webHidden/>
          </w:rPr>
          <w:tab/>
        </w:r>
        <w:r w:rsidR="00D84391">
          <w:rPr>
            <w:noProof/>
            <w:webHidden/>
          </w:rPr>
          <w:fldChar w:fldCharType="begin"/>
        </w:r>
        <w:r w:rsidR="00D84391">
          <w:rPr>
            <w:noProof/>
            <w:webHidden/>
          </w:rPr>
          <w:instrText xml:space="preserve"> PAGEREF _Toc52370284 \h </w:instrText>
        </w:r>
        <w:r w:rsidR="00D84391">
          <w:rPr>
            <w:noProof/>
            <w:webHidden/>
          </w:rPr>
        </w:r>
        <w:r w:rsidR="00D84391">
          <w:rPr>
            <w:noProof/>
            <w:webHidden/>
          </w:rPr>
          <w:fldChar w:fldCharType="separate"/>
        </w:r>
        <w:r w:rsidR="00D84391">
          <w:rPr>
            <w:noProof/>
            <w:webHidden/>
          </w:rPr>
          <w:t>19</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85" w:history="1">
        <w:r w:rsidR="00D84391" w:rsidRPr="0095339A">
          <w:rPr>
            <w:rStyle w:val="Hyperlink"/>
            <w:rFonts w:cs="Arial"/>
            <w:noProof/>
          </w:rPr>
          <w:t>5.3.2</w:t>
        </w:r>
        <w:r w:rsidR="00D84391">
          <w:rPr>
            <w:rFonts w:asciiTheme="minorHAnsi" w:eastAsiaTheme="minorEastAsia" w:hAnsiTheme="minorHAnsi" w:cstheme="minorBidi"/>
            <w:noProof/>
            <w:lang w:val="en-US"/>
          </w:rPr>
          <w:tab/>
        </w:r>
        <w:r w:rsidR="00D84391" w:rsidRPr="0095339A">
          <w:rPr>
            <w:rStyle w:val="Hyperlink"/>
            <w:rFonts w:cs="Arial"/>
            <w:noProof/>
          </w:rPr>
          <w:t>Flow regulation and measuring valves</w:t>
        </w:r>
        <w:r w:rsidR="00D84391">
          <w:rPr>
            <w:noProof/>
            <w:webHidden/>
          </w:rPr>
          <w:tab/>
        </w:r>
        <w:r w:rsidR="00D84391">
          <w:rPr>
            <w:noProof/>
            <w:webHidden/>
          </w:rPr>
          <w:fldChar w:fldCharType="begin"/>
        </w:r>
        <w:r w:rsidR="00D84391">
          <w:rPr>
            <w:noProof/>
            <w:webHidden/>
          </w:rPr>
          <w:instrText xml:space="preserve"> PAGEREF _Toc52370285 \h </w:instrText>
        </w:r>
        <w:r w:rsidR="00D84391">
          <w:rPr>
            <w:noProof/>
            <w:webHidden/>
          </w:rPr>
        </w:r>
        <w:r w:rsidR="00D84391">
          <w:rPr>
            <w:noProof/>
            <w:webHidden/>
          </w:rPr>
          <w:fldChar w:fldCharType="separate"/>
        </w:r>
        <w:r w:rsidR="00D84391">
          <w:rPr>
            <w:noProof/>
            <w:webHidden/>
          </w:rPr>
          <w:t>19</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86" w:history="1">
        <w:r w:rsidR="00D84391" w:rsidRPr="0095339A">
          <w:rPr>
            <w:rStyle w:val="Hyperlink"/>
            <w:rFonts w:cs="Arial"/>
            <w:noProof/>
          </w:rPr>
          <w:t>5.3.3</w:t>
        </w:r>
        <w:r w:rsidR="00D84391">
          <w:rPr>
            <w:rFonts w:asciiTheme="minorHAnsi" w:eastAsiaTheme="minorEastAsia" w:hAnsiTheme="minorHAnsi" w:cstheme="minorBidi"/>
            <w:noProof/>
            <w:lang w:val="en-US"/>
          </w:rPr>
          <w:tab/>
        </w:r>
        <w:r w:rsidR="00D84391" w:rsidRPr="0095339A">
          <w:rPr>
            <w:rStyle w:val="Hyperlink"/>
            <w:rFonts w:cs="Arial"/>
            <w:noProof/>
          </w:rPr>
          <w:t>Bleed/Purge valves</w:t>
        </w:r>
        <w:r w:rsidR="00D84391">
          <w:rPr>
            <w:noProof/>
            <w:webHidden/>
          </w:rPr>
          <w:tab/>
        </w:r>
        <w:r w:rsidR="00D84391">
          <w:rPr>
            <w:noProof/>
            <w:webHidden/>
          </w:rPr>
          <w:fldChar w:fldCharType="begin"/>
        </w:r>
        <w:r w:rsidR="00D84391">
          <w:rPr>
            <w:noProof/>
            <w:webHidden/>
          </w:rPr>
          <w:instrText xml:space="preserve"> PAGEREF _Toc52370286 \h </w:instrText>
        </w:r>
        <w:r w:rsidR="00D84391">
          <w:rPr>
            <w:noProof/>
            <w:webHidden/>
          </w:rPr>
        </w:r>
        <w:r w:rsidR="00D84391">
          <w:rPr>
            <w:noProof/>
            <w:webHidden/>
          </w:rPr>
          <w:fldChar w:fldCharType="separate"/>
        </w:r>
        <w:r w:rsidR="00D84391">
          <w:rPr>
            <w:noProof/>
            <w:webHidden/>
          </w:rPr>
          <w:t>20</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87" w:history="1">
        <w:r w:rsidR="00D84391" w:rsidRPr="0095339A">
          <w:rPr>
            <w:rStyle w:val="Hyperlink"/>
            <w:rFonts w:cs="Arial"/>
            <w:noProof/>
          </w:rPr>
          <w:t>5.3.3.1</w:t>
        </w:r>
        <w:r w:rsidR="00D84391">
          <w:rPr>
            <w:rFonts w:asciiTheme="minorHAnsi" w:eastAsiaTheme="minorEastAsia" w:hAnsiTheme="minorHAnsi" w:cstheme="minorBidi"/>
            <w:noProof/>
            <w:lang w:val="en-US"/>
          </w:rPr>
          <w:tab/>
        </w:r>
        <w:r w:rsidR="00D84391" w:rsidRPr="0095339A">
          <w:rPr>
            <w:rStyle w:val="Hyperlink"/>
            <w:rFonts w:cs="Arial"/>
            <w:noProof/>
          </w:rPr>
          <w:t>Special tools for valves</w:t>
        </w:r>
        <w:r w:rsidR="00D84391">
          <w:rPr>
            <w:noProof/>
            <w:webHidden/>
          </w:rPr>
          <w:tab/>
        </w:r>
        <w:r w:rsidR="00D84391">
          <w:rPr>
            <w:noProof/>
            <w:webHidden/>
          </w:rPr>
          <w:fldChar w:fldCharType="begin"/>
        </w:r>
        <w:r w:rsidR="00D84391">
          <w:rPr>
            <w:noProof/>
            <w:webHidden/>
          </w:rPr>
          <w:instrText xml:space="preserve"> PAGEREF _Toc52370287 \h </w:instrText>
        </w:r>
        <w:r w:rsidR="00D84391">
          <w:rPr>
            <w:noProof/>
            <w:webHidden/>
          </w:rPr>
        </w:r>
        <w:r w:rsidR="00D84391">
          <w:rPr>
            <w:noProof/>
            <w:webHidden/>
          </w:rPr>
          <w:fldChar w:fldCharType="separate"/>
        </w:r>
        <w:r w:rsidR="00D84391">
          <w:rPr>
            <w:noProof/>
            <w:webHidden/>
          </w:rPr>
          <w:t>20</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88" w:history="1">
        <w:r w:rsidR="00D84391" w:rsidRPr="0095339A">
          <w:rPr>
            <w:rStyle w:val="Hyperlink"/>
            <w:rFonts w:cs="Arial"/>
            <w:noProof/>
          </w:rPr>
          <w:t>5.3.4</w:t>
        </w:r>
        <w:r w:rsidR="00D84391">
          <w:rPr>
            <w:rFonts w:asciiTheme="minorHAnsi" w:eastAsiaTheme="minorEastAsia" w:hAnsiTheme="minorHAnsi" w:cstheme="minorBidi"/>
            <w:noProof/>
            <w:lang w:val="en-US"/>
          </w:rPr>
          <w:tab/>
        </w:r>
        <w:r w:rsidR="00D84391" w:rsidRPr="0095339A">
          <w:rPr>
            <w:rStyle w:val="Hyperlink"/>
            <w:rFonts w:cs="Arial"/>
            <w:noProof/>
          </w:rPr>
          <w:t>Electrical valves</w:t>
        </w:r>
        <w:r w:rsidR="00D84391">
          <w:rPr>
            <w:noProof/>
            <w:webHidden/>
          </w:rPr>
          <w:tab/>
        </w:r>
        <w:r w:rsidR="00D84391">
          <w:rPr>
            <w:noProof/>
            <w:webHidden/>
          </w:rPr>
          <w:fldChar w:fldCharType="begin"/>
        </w:r>
        <w:r w:rsidR="00D84391">
          <w:rPr>
            <w:noProof/>
            <w:webHidden/>
          </w:rPr>
          <w:instrText xml:space="preserve"> PAGEREF _Toc52370288 \h </w:instrText>
        </w:r>
        <w:r w:rsidR="00D84391">
          <w:rPr>
            <w:noProof/>
            <w:webHidden/>
          </w:rPr>
        </w:r>
        <w:r w:rsidR="00D84391">
          <w:rPr>
            <w:noProof/>
            <w:webHidden/>
          </w:rPr>
          <w:fldChar w:fldCharType="separate"/>
        </w:r>
        <w:r w:rsidR="00D84391">
          <w:rPr>
            <w:noProof/>
            <w:webHidden/>
          </w:rPr>
          <w:t>20</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89" w:history="1">
        <w:r w:rsidR="00D84391" w:rsidRPr="0095339A">
          <w:rPr>
            <w:rStyle w:val="Hyperlink"/>
            <w:rFonts w:cs="Arial"/>
            <w:noProof/>
          </w:rPr>
          <w:t>5.3.4.1</w:t>
        </w:r>
        <w:r w:rsidR="00D84391">
          <w:rPr>
            <w:rFonts w:asciiTheme="minorHAnsi" w:eastAsiaTheme="minorEastAsia" w:hAnsiTheme="minorHAnsi" w:cstheme="minorBidi"/>
            <w:noProof/>
            <w:lang w:val="en-US"/>
          </w:rPr>
          <w:tab/>
        </w:r>
        <w:r w:rsidR="00D84391" w:rsidRPr="0095339A">
          <w:rPr>
            <w:rStyle w:val="Hyperlink"/>
            <w:rFonts w:cs="Arial"/>
            <w:noProof/>
          </w:rPr>
          <w:t>Flow Control</w:t>
        </w:r>
        <w:r w:rsidR="00D84391">
          <w:rPr>
            <w:noProof/>
            <w:webHidden/>
          </w:rPr>
          <w:tab/>
        </w:r>
        <w:r w:rsidR="00D84391">
          <w:rPr>
            <w:noProof/>
            <w:webHidden/>
          </w:rPr>
          <w:fldChar w:fldCharType="begin"/>
        </w:r>
        <w:r w:rsidR="00D84391">
          <w:rPr>
            <w:noProof/>
            <w:webHidden/>
          </w:rPr>
          <w:instrText xml:space="preserve"> PAGEREF _Toc52370289 \h </w:instrText>
        </w:r>
        <w:r w:rsidR="00D84391">
          <w:rPr>
            <w:noProof/>
            <w:webHidden/>
          </w:rPr>
        </w:r>
        <w:r w:rsidR="00D84391">
          <w:rPr>
            <w:noProof/>
            <w:webHidden/>
          </w:rPr>
          <w:fldChar w:fldCharType="separate"/>
        </w:r>
        <w:r w:rsidR="00D84391">
          <w:rPr>
            <w:noProof/>
            <w:webHidden/>
          </w:rPr>
          <w:t>20</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0" w:history="1">
        <w:r w:rsidR="00D84391" w:rsidRPr="0095339A">
          <w:rPr>
            <w:rStyle w:val="Hyperlink"/>
            <w:rFonts w:cs="Arial"/>
            <w:noProof/>
          </w:rPr>
          <w:t>5.3.4.2</w:t>
        </w:r>
        <w:r w:rsidR="00D84391">
          <w:rPr>
            <w:rFonts w:asciiTheme="minorHAnsi" w:eastAsiaTheme="minorEastAsia" w:hAnsiTheme="minorHAnsi" w:cstheme="minorBidi"/>
            <w:noProof/>
            <w:lang w:val="en-US"/>
          </w:rPr>
          <w:tab/>
        </w:r>
        <w:r w:rsidR="00D84391" w:rsidRPr="0095339A">
          <w:rPr>
            <w:rStyle w:val="Hyperlink"/>
            <w:rFonts w:cs="Arial"/>
            <w:noProof/>
          </w:rPr>
          <w:t>Open-Close valve</w:t>
        </w:r>
        <w:r w:rsidR="00D84391">
          <w:rPr>
            <w:noProof/>
            <w:webHidden/>
          </w:rPr>
          <w:tab/>
        </w:r>
        <w:r w:rsidR="00D84391">
          <w:rPr>
            <w:noProof/>
            <w:webHidden/>
          </w:rPr>
          <w:fldChar w:fldCharType="begin"/>
        </w:r>
        <w:r w:rsidR="00D84391">
          <w:rPr>
            <w:noProof/>
            <w:webHidden/>
          </w:rPr>
          <w:instrText xml:space="preserve"> PAGEREF _Toc52370290 \h </w:instrText>
        </w:r>
        <w:r w:rsidR="00D84391">
          <w:rPr>
            <w:noProof/>
            <w:webHidden/>
          </w:rPr>
        </w:r>
        <w:r w:rsidR="00D84391">
          <w:rPr>
            <w:noProof/>
            <w:webHidden/>
          </w:rPr>
          <w:fldChar w:fldCharType="separate"/>
        </w:r>
        <w:r w:rsidR="00D84391">
          <w:rPr>
            <w:noProof/>
            <w:webHidden/>
          </w:rPr>
          <w:t>21</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1" w:history="1">
        <w:r w:rsidR="00D84391" w:rsidRPr="0095339A">
          <w:rPr>
            <w:rStyle w:val="Hyperlink"/>
            <w:rFonts w:cs="Arial"/>
            <w:noProof/>
          </w:rPr>
          <w:t>5.3.4.3</w:t>
        </w:r>
        <w:r w:rsidR="00D84391">
          <w:rPr>
            <w:rFonts w:asciiTheme="minorHAnsi" w:eastAsiaTheme="minorEastAsia" w:hAnsiTheme="minorHAnsi" w:cstheme="minorBidi"/>
            <w:noProof/>
            <w:lang w:val="en-US"/>
          </w:rPr>
          <w:tab/>
        </w:r>
        <w:r w:rsidR="00D84391" w:rsidRPr="0095339A">
          <w:rPr>
            <w:rStyle w:val="Hyperlink"/>
            <w:rFonts w:cs="Arial"/>
            <w:noProof/>
          </w:rPr>
          <w:t>For temperature controlling</w:t>
        </w:r>
        <w:r w:rsidR="00D84391">
          <w:rPr>
            <w:noProof/>
            <w:webHidden/>
          </w:rPr>
          <w:tab/>
        </w:r>
        <w:r w:rsidR="00D84391">
          <w:rPr>
            <w:noProof/>
            <w:webHidden/>
          </w:rPr>
          <w:fldChar w:fldCharType="begin"/>
        </w:r>
        <w:r w:rsidR="00D84391">
          <w:rPr>
            <w:noProof/>
            <w:webHidden/>
          </w:rPr>
          <w:instrText xml:space="preserve"> PAGEREF _Toc52370291 \h </w:instrText>
        </w:r>
        <w:r w:rsidR="00D84391">
          <w:rPr>
            <w:noProof/>
            <w:webHidden/>
          </w:rPr>
        </w:r>
        <w:r w:rsidR="00D84391">
          <w:rPr>
            <w:noProof/>
            <w:webHidden/>
          </w:rPr>
          <w:fldChar w:fldCharType="separate"/>
        </w:r>
        <w:r w:rsidR="00D84391">
          <w:rPr>
            <w:noProof/>
            <w:webHidden/>
          </w:rPr>
          <w:t>21</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92" w:history="1">
        <w:r w:rsidR="00D84391" w:rsidRPr="0095339A">
          <w:rPr>
            <w:rStyle w:val="Hyperlink"/>
            <w:rFonts w:cs="Arial"/>
            <w:noProof/>
          </w:rPr>
          <w:t>5.4</w:t>
        </w:r>
        <w:r w:rsidR="00D84391">
          <w:rPr>
            <w:rFonts w:asciiTheme="minorHAnsi" w:eastAsiaTheme="minorEastAsia" w:hAnsiTheme="minorHAnsi" w:cstheme="minorBidi"/>
            <w:noProof/>
            <w:lang w:val="en-US"/>
          </w:rPr>
          <w:tab/>
        </w:r>
        <w:r w:rsidR="00D84391" w:rsidRPr="0095339A">
          <w:rPr>
            <w:rStyle w:val="Hyperlink"/>
            <w:rFonts w:cs="Arial"/>
            <w:noProof/>
          </w:rPr>
          <w:t>Filters</w:t>
        </w:r>
        <w:r w:rsidR="00D84391">
          <w:rPr>
            <w:noProof/>
            <w:webHidden/>
          </w:rPr>
          <w:tab/>
        </w:r>
        <w:r w:rsidR="00D84391">
          <w:rPr>
            <w:noProof/>
            <w:webHidden/>
          </w:rPr>
          <w:fldChar w:fldCharType="begin"/>
        </w:r>
        <w:r w:rsidR="00D84391">
          <w:rPr>
            <w:noProof/>
            <w:webHidden/>
          </w:rPr>
          <w:instrText xml:space="preserve"> PAGEREF _Toc52370292 \h </w:instrText>
        </w:r>
        <w:r w:rsidR="00D84391">
          <w:rPr>
            <w:noProof/>
            <w:webHidden/>
          </w:rPr>
        </w:r>
        <w:r w:rsidR="00D84391">
          <w:rPr>
            <w:noProof/>
            <w:webHidden/>
          </w:rPr>
          <w:fldChar w:fldCharType="separate"/>
        </w:r>
        <w:r w:rsidR="00D84391">
          <w:rPr>
            <w:noProof/>
            <w:webHidden/>
          </w:rPr>
          <w:t>22</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293" w:history="1">
        <w:r w:rsidR="00D84391" w:rsidRPr="0095339A">
          <w:rPr>
            <w:rStyle w:val="Hyperlink"/>
            <w:rFonts w:cs="Arial"/>
            <w:noProof/>
          </w:rPr>
          <w:t>5.5</w:t>
        </w:r>
        <w:r w:rsidR="00D84391">
          <w:rPr>
            <w:rFonts w:asciiTheme="minorHAnsi" w:eastAsiaTheme="minorEastAsia" w:hAnsiTheme="minorHAnsi" w:cstheme="minorBidi"/>
            <w:noProof/>
            <w:lang w:val="en-US"/>
          </w:rPr>
          <w:tab/>
        </w:r>
        <w:r w:rsidR="00D84391" w:rsidRPr="0095339A">
          <w:rPr>
            <w:rStyle w:val="Hyperlink"/>
            <w:rFonts w:cs="Arial"/>
            <w:noProof/>
          </w:rPr>
          <w:t>Sensors</w:t>
        </w:r>
        <w:r w:rsidR="00D84391">
          <w:rPr>
            <w:noProof/>
            <w:webHidden/>
          </w:rPr>
          <w:tab/>
        </w:r>
        <w:r w:rsidR="00D84391">
          <w:rPr>
            <w:noProof/>
            <w:webHidden/>
          </w:rPr>
          <w:fldChar w:fldCharType="begin"/>
        </w:r>
        <w:r w:rsidR="00D84391">
          <w:rPr>
            <w:noProof/>
            <w:webHidden/>
          </w:rPr>
          <w:instrText xml:space="preserve"> PAGEREF _Toc52370293 \h </w:instrText>
        </w:r>
        <w:r w:rsidR="00D84391">
          <w:rPr>
            <w:noProof/>
            <w:webHidden/>
          </w:rPr>
        </w:r>
        <w:r w:rsidR="00D84391">
          <w:rPr>
            <w:noProof/>
            <w:webHidden/>
          </w:rPr>
          <w:fldChar w:fldCharType="separate"/>
        </w:r>
        <w:r w:rsidR="00D84391">
          <w:rPr>
            <w:noProof/>
            <w:webHidden/>
          </w:rPr>
          <w:t>22</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94" w:history="1">
        <w:r w:rsidR="00D84391" w:rsidRPr="0095339A">
          <w:rPr>
            <w:rStyle w:val="Hyperlink"/>
            <w:rFonts w:cs="Arial"/>
            <w:noProof/>
          </w:rPr>
          <w:t>5.5.1</w:t>
        </w:r>
        <w:r w:rsidR="00D84391">
          <w:rPr>
            <w:rFonts w:asciiTheme="minorHAnsi" w:eastAsiaTheme="minorEastAsia" w:hAnsiTheme="minorHAnsi" w:cstheme="minorBidi"/>
            <w:noProof/>
            <w:lang w:val="en-US"/>
          </w:rPr>
          <w:tab/>
        </w:r>
        <w:r w:rsidR="00D84391" w:rsidRPr="0095339A">
          <w:rPr>
            <w:rStyle w:val="Hyperlink"/>
            <w:rFonts w:cs="Arial"/>
            <w:noProof/>
          </w:rPr>
          <w:t>Pressure sensors</w:t>
        </w:r>
        <w:r w:rsidR="00D84391">
          <w:rPr>
            <w:noProof/>
            <w:webHidden/>
          </w:rPr>
          <w:tab/>
        </w:r>
        <w:r w:rsidR="00D84391">
          <w:rPr>
            <w:noProof/>
            <w:webHidden/>
          </w:rPr>
          <w:fldChar w:fldCharType="begin"/>
        </w:r>
        <w:r w:rsidR="00D84391">
          <w:rPr>
            <w:noProof/>
            <w:webHidden/>
          </w:rPr>
          <w:instrText xml:space="preserve"> PAGEREF _Toc52370294 \h </w:instrText>
        </w:r>
        <w:r w:rsidR="00D84391">
          <w:rPr>
            <w:noProof/>
            <w:webHidden/>
          </w:rPr>
        </w:r>
        <w:r w:rsidR="00D84391">
          <w:rPr>
            <w:noProof/>
            <w:webHidden/>
          </w:rPr>
          <w:fldChar w:fldCharType="separate"/>
        </w:r>
        <w:r w:rsidR="00D84391">
          <w:rPr>
            <w:noProof/>
            <w:webHidden/>
          </w:rPr>
          <w:t>22</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5" w:history="1">
        <w:r w:rsidR="00D84391" w:rsidRPr="0095339A">
          <w:rPr>
            <w:rStyle w:val="Hyperlink"/>
            <w:rFonts w:cs="Arial"/>
            <w:noProof/>
          </w:rPr>
          <w:t>5.5.1.1</w:t>
        </w:r>
        <w:r w:rsidR="00D84391">
          <w:rPr>
            <w:rFonts w:asciiTheme="minorHAnsi" w:eastAsiaTheme="minorEastAsia" w:hAnsiTheme="minorHAnsi" w:cstheme="minorBidi"/>
            <w:noProof/>
            <w:lang w:val="en-US"/>
          </w:rPr>
          <w:tab/>
        </w:r>
        <w:r w:rsidR="00D84391" w:rsidRPr="0095339A">
          <w:rPr>
            <w:rStyle w:val="Hyperlink"/>
            <w:rFonts w:cs="Arial"/>
            <w:noProof/>
          </w:rPr>
          <w:t>For digital signal:</w:t>
        </w:r>
        <w:r w:rsidR="00D84391">
          <w:rPr>
            <w:noProof/>
            <w:webHidden/>
          </w:rPr>
          <w:tab/>
        </w:r>
        <w:r w:rsidR="00D84391">
          <w:rPr>
            <w:noProof/>
            <w:webHidden/>
          </w:rPr>
          <w:fldChar w:fldCharType="begin"/>
        </w:r>
        <w:r w:rsidR="00D84391">
          <w:rPr>
            <w:noProof/>
            <w:webHidden/>
          </w:rPr>
          <w:instrText xml:space="preserve"> PAGEREF _Toc52370295 \h </w:instrText>
        </w:r>
        <w:r w:rsidR="00D84391">
          <w:rPr>
            <w:noProof/>
            <w:webHidden/>
          </w:rPr>
        </w:r>
        <w:r w:rsidR="00D84391">
          <w:rPr>
            <w:noProof/>
            <w:webHidden/>
          </w:rPr>
          <w:fldChar w:fldCharType="separate"/>
        </w:r>
        <w:r w:rsidR="00D84391">
          <w:rPr>
            <w:noProof/>
            <w:webHidden/>
          </w:rPr>
          <w:t>22</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6" w:history="1">
        <w:r w:rsidR="00D84391" w:rsidRPr="0095339A">
          <w:rPr>
            <w:rStyle w:val="Hyperlink"/>
            <w:rFonts w:cs="Arial"/>
            <w:noProof/>
          </w:rPr>
          <w:t>5.5.1.2</w:t>
        </w:r>
        <w:r w:rsidR="00D84391">
          <w:rPr>
            <w:rFonts w:asciiTheme="minorHAnsi" w:eastAsiaTheme="minorEastAsia" w:hAnsiTheme="minorHAnsi" w:cstheme="minorBidi"/>
            <w:noProof/>
            <w:lang w:val="en-US"/>
          </w:rPr>
          <w:tab/>
        </w:r>
        <w:r w:rsidR="00D84391" w:rsidRPr="0095339A">
          <w:rPr>
            <w:rStyle w:val="Hyperlink"/>
            <w:rFonts w:cs="Arial"/>
            <w:noProof/>
          </w:rPr>
          <w:t>For visualisation:</w:t>
        </w:r>
        <w:r w:rsidR="00D84391">
          <w:rPr>
            <w:noProof/>
            <w:webHidden/>
          </w:rPr>
          <w:tab/>
        </w:r>
        <w:r w:rsidR="00D84391">
          <w:rPr>
            <w:noProof/>
            <w:webHidden/>
          </w:rPr>
          <w:fldChar w:fldCharType="begin"/>
        </w:r>
        <w:r w:rsidR="00D84391">
          <w:rPr>
            <w:noProof/>
            <w:webHidden/>
          </w:rPr>
          <w:instrText xml:space="preserve"> PAGEREF _Toc52370296 \h </w:instrText>
        </w:r>
        <w:r w:rsidR="00D84391">
          <w:rPr>
            <w:noProof/>
            <w:webHidden/>
          </w:rPr>
        </w:r>
        <w:r w:rsidR="00D84391">
          <w:rPr>
            <w:noProof/>
            <w:webHidden/>
          </w:rPr>
          <w:fldChar w:fldCharType="separate"/>
        </w:r>
        <w:r w:rsidR="00D84391">
          <w:rPr>
            <w:noProof/>
            <w:webHidden/>
          </w:rPr>
          <w:t>23</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297" w:history="1">
        <w:r w:rsidR="00D84391" w:rsidRPr="0095339A">
          <w:rPr>
            <w:rStyle w:val="Hyperlink"/>
            <w:rFonts w:cs="Arial"/>
            <w:noProof/>
          </w:rPr>
          <w:t>5.5.2</w:t>
        </w:r>
        <w:r w:rsidR="00D84391">
          <w:rPr>
            <w:rFonts w:asciiTheme="minorHAnsi" w:eastAsiaTheme="minorEastAsia" w:hAnsiTheme="minorHAnsi" w:cstheme="minorBidi"/>
            <w:noProof/>
            <w:lang w:val="en-US"/>
          </w:rPr>
          <w:tab/>
        </w:r>
        <w:r w:rsidR="00D84391" w:rsidRPr="0095339A">
          <w:rPr>
            <w:rStyle w:val="Hyperlink"/>
            <w:rFonts w:cs="Arial"/>
            <w:noProof/>
          </w:rPr>
          <w:t>Temperature sensors</w:t>
        </w:r>
        <w:r w:rsidR="00D84391">
          <w:rPr>
            <w:noProof/>
            <w:webHidden/>
          </w:rPr>
          <w:tab/>
        </w:r>
        <w:r w:rsidR="00D84391">
          <w:rPr>
            <w:noProof/>
            <w:webHidden/>
          </w:rPr>
          <w:fldChar w:fldCharType="begin"/>
        </w:r>
        <w:r w:rsidR="00D84391">
          <w:rPr>
            <w:noProof/>
            <w:webHidden/>
          </w:rPr>
          <w:instrText xml:space="preserve"> PAGEREF _Toc52370297 \h </w:instrText>
        </w:r>
        <w:r w:rsidR="00D84391">
          <w:rPr>
            <w:noProof/>
            <w:webHidden/>
          </w:rPr>
        </w:r>
        <w:r w:rsidR="00D84391">
          <w:rPr>
            <w:noProof/>
            <w:webHidden/>
          </w:rPr>
          <w:fldChar w:fldCharType="separate"/>
        </w:r>
        <w:r w:rsidR="00D84391">
          <w:rPr>
            <w:noProof/>
            <w:webHidden/>
          </w:rPr>
          <w:t>23</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8" w:history="1">
        <w:r w:rsidR="00D84391" w:rsidRPr="0095339A">
          <w:rPr>
            <w:rStyle w:val="Hyperlink"/>
            <w:rFonts w:cs="Arial"/>
            <w:noProof/>
          </w:rPr>
          <w:t>5.5.2.1</w:t>
        </w:r>
        <w:r w:rsidR="00D84391">
          <w:rPr>
            <w:rFonts w:asciiTheme="minorHAnsi" w:eastAsiaTheme="minorEastAsia" w:hAnsiTheme="minorHAnsi" w:cstheme="minorBidi"/>
            <w:noProof/>
            <w:lang w:val="en-US"/>
          </w:rPr>
          <w:tab/>
        </w:r>
        <w:r w:rsidR="00D84391" w:rsidRPr="0095339A">
          <w:rPr>
            <w:rStyle w:val="Hyperlink"/>
            <w:rFonts w:cs="Arial"/>
            <w:noProof/>
          </w:rPr>
          <w:t>For digital signal:</w:t>
        </w:r>
        <w:r w:rsidR="00D84391">
          <w:rPr>
            <w:noProof/>
            <w:webHidden/>
          </w:rPr>
          <w:tab/>
        </w:r>
        <w:r w:rsidR="00D84391">
          <w:rPr>
            <w:noProof/>
            <w:webHidden/>
          </w:rPr>
          <w:fldChar w:fldCharType="begin"/>
        </w:r>
        <w:r w:rsidR="00D84391">
          <w:rPr>
            <w:noProof/>
            <w:webHidden/>
          </w:rPr>
          <w:instrText xml:space="preserve"> PAGEREF _Toc52370298 \h </w:instrText>
        </w:r>
        <w:r w:rsidR="00D84391">
          <w:rPr>
            <w:noProof/>
            <w:webHidden/>
          </w:rPr>
        </w:r>
        <w:r w:rsidR="00D84391">
          <w:rPr>
            <w:noProof/>
            <w:webHidden/>
          </w:rPr>
          <w:fldChar w:fldCharType="separate"/>
        </w:r>
        <w:r w:rsidR="00D84391">
          <w:rPr>
            <w:noProof/>
            <w:webHidden/>
          </w:rPr>
          <w:t>23</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299" w:history="1">
        <w:r w:rsidR="00D84391" w:rsidRPr="0095339A">
          <w:rPr>
            <w:rStyle w:val="Hyperlink"/>
            <w:rFonts w:cs="Arial"/>
            <w:noProof/>
          </w:rPr>
          <w:t>5.5.2.2</w:t>
        </w:r>
        <w:r w:rsidR="00D84391">
          <w:rPr>
            <w:rFonts w:asciiTheme="minorHAnsi" w:eastAsiaTheme="minorEastAsia" w:hAnsiTheme="minorHAnsi" w:cstheme="minorBidi"/>
            <w:noProof/>
            <w:lang w:val="en-US"/>
          </w:rPr>
          <w:tab/>
        </w:r>
        <w:r w:rsidR="00D84391" w:rsidRPr="0095339A">
          <w:rPr>
            <w:rStyle w:val="Hyperlink"/>
            <w:rFonts w:cs="Arial"/>
            <w:noProof/>
          </w:rPr>
          <w:t>For analog signal:</w:t>
        </w:r>
        <w:r w:rsidR="00D84391">
          <w:rPr>
            <w:noProof/>
            <w:webHidden/>
          </w:rPr>
          <w:tab/>
        </w:r>
        <w:r w:rsidR="00D84391">
          <w:rPr>
            <w:noProof/>
            <w:webHidden/>
          </w:rPr>
          <w:fldChar w:fldCharType="begin"/>
        </w:r>
        <w:r w:rsidR="00D84391">
          <w:rPr>
            <w:noProof/>
            <w:webHidden/>
          </w:rPr>
          <w:instrText xml:space="preserve"> PAGEREF _Toc52370299 \h </w:instrText>
        </w:r>
        <w:r w:rsidR="00D84391">
          <w:rPr>
            <w:noProof/>
            <w:webHidden/>
          </w:rPr>
        </w:r>
        <w:r w:rsidR="00D84391">
          <w:rPr>
            <w:noProof/>
            <w:webHidden/>
          </w:rPr>
          <w:fldChar w:fldCharType="separate"/>
        </w:r>
        <w:r w:rsidR="00D84391">
          <w:rPr>
            <w:noProof/>
            <w:webHidden/>
          </w:rPr>
          <w:t>23</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300" w:history="1">
        <w:r w:rsidR="00D84391" w:rsidRPr="0095339A">
          <w:rPr>
            <w:rStyle w:val="Hyperlink"/>
            <w:rFonts w:cs="Arial"/>
            <w:noProof/>
          </w:rPr>
          <w:t>5.5.2.3</w:t>
        </w:r>
        <w:r w:rsidR="00D84391">
          <w:rPr>
            <w:rFonts w:asciiTheme="minorHAnsi" w:eastAsiaTheme="minorEastAsia" w:hAnsiTheme="minorHAnsi" w:cstheme="minorBidi"/>
            <w:noProof/>
            <w:lang w:val="en-US"/>
          </w:rPr>
          <w:tab/>
        </w:r>
        <w:r w:rsidR="00D84391" w:rsidRPr="0095339A">
          <w:rPr>
            <w:rStyle w:val="Hyperlink"/>
            <w:rFonts w:cs="Arial"/>
            <w:noProof/>
          </w:rPr>
          <w:t>For visualisation:</w:t>
        </w:r>
        <w:r w:rsidR="00D84391">
          <w:rPr>
            <w:noProof/>
            <w:webHidden/>
          </w:rPr>
          <w:tab/>
        </w:r>
        <w:r w:rsidR="00D84391">
          <w:rPr>
            <w:noProof/>
            <w:webHidden/>
          </w:rPr>
          <w:fldChar w:fldCharType="begin"/>
        </w:r>
        <w:r w:rsidR="00D84391">
          <w:rPr>
            <w:noProof/>
            <w:webHidden/>
          </w:rPr>
          <w:instrText xml:space="preserve"> PAGEREF _Toc52370300 \h </w:instrText>
        </w:r>
        <w:r w:rsidR="00D84391">
          <w:rPr>
            <w:noProof/>
            <w:webHidden/>
          </w:rPr>
        </w:r>
        <w:r w:rsidR="00D84391">
          <w:rPr>
            <w:noProof/>
            <w:webHidden/>
          </w:rPr>
          <w:fldChar w:fldCharType="separate"/>
        </w:r>
        <w:r w:rsidR="00D84391">
          <w:rPr>
            <w:noProof/>
            <w:webHidden/>
          </w:rPr>
          <w:t>24</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301" w:history="1">
        <w:r w:rsidR="00D84391" w:rsidRPr="0095339A">
          <w:rPr>
            <w:rStyle w:val="Hyperlink"/>
            <w:rFonts w:cs="Arial"/>
            <w:noProof/>
          </w:rPr>
          <w:t>5.5.3</w:t>
        </w:r>
        <w:r w:rsidR="00D84391">
          <w:rPr>
            <w:rFonts w:asciiTheme="minorHAnsi" w:eastAsiaTheme="minorEastAsia" w:hAnsiTheme="minorHAnsi" w:cstheme="minorBidi"/>
            <w:noProof/>
            <w:lang w:val="en-US"/>
          </w:rPr>
          <w:tab/>
        </w:r>
        <w:r w:rsidR="00D84391" w:rsidRPr="0095339A">
          <w:rPr>
            <w:rStyle w:val="Hyperlink"/>
            <w:rFonts w:cs="Arial"/>
            <w:noProof/>
          </w:rPr>
          <w:t>Flow meters</w:t>
        </w:r>
        <w:r w:rsidR="00D84391">
          <w:rPr>
            <w:noProof/>
            <w:webHidden/>
          </w:rPr>
          <w:tab/>
        </w:r>
        <w:r w:rsidR="00D84391">
          <w:rPr>
            <w:noProof/>
            <w:webHidden/>
          </w:rPr>
          <w:fldChar w:fldCharType="begin"/>
        </w:r>
        <w:r w:rsidR="00D84391">
          <w:rPr>
            <w:noProof/>
            <w:webHidden/>
          </w:rPr>
          <w:instrText xml:space="preserve"> PAGEREF _Toc52370301 \h </w:instrText>
        </w:r>
        <w:r w:rsidR="00D84391">
          <w:rPr>
            <w:noProof/>
            <w:webHidden/>
          </w:rPr>
        </w:r>
        <w:r w:rsidR="00D84391">
          <w:rPr>
            <w:noProof/>
            <w:webHidden/>
          </w:rPr>
          <w:fldChar w:fldCharType="separate"/>
        </w:r>
        <w:r w:rsidR="00D84391">
          <w:rPr>
            <w:noProof/>
            <w:webHidden/>
          </w:rPr>
          <w:t>25</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302" w:history="1">
        <w:r w:rsidR="00D84391" w:rsidRPr="0095339A">
          <w:rPr>
            <w:rStyle w:val="Hyperlink"/>
            <w:rFonts w:cs="Arial"/>
            <w:noProof/>
          </w:rPr>
          <w:t>5.5.3.1</w:t>
        </w:r>
        <w:r w:rsidR="00D84391">
          <w:rPr>
            <w:rFonts w:asciiTheme="minorHAnsi" w:eastAsiaTheme="minorEastAsia" w:hAnsiTheme="minorHAnsi" w:cstheme="minorBidi"/>
            <w:noProof/>
            <w:lang w:val="en-US"/>
          </w:rPr>
          <w:tab/>
        </w:r>
        <w:r w:rsidR="00D84391" w:rsidRPr="0095339A">
          <w:rPr>
            <w:rStyle w:val="Hyperlink"/>
            <w:rFonts w:cs="Arial"/>
            <w:noProof/>
          </w:rPr>
          <w:t>Flow meters with graduated scale</w:t>
        </w:r>
        <w:r w:rsidR="00D84391">
          <w:rPr>
            <w:noProof/>
            <w:webHidden/>
          </w:rPr>
          <w:tab/>
        </w:r>
        <w:r w:rsidR="00D84391">
          <w:rPr>
            <w:noProof/>
            <w:webHidden/>
          </w:rPr>
          <w:fldChar w:fldCharType="begin"/>
        </w:r>
        <w:r w:rsidR="00D84391">
          <w:rPr>
            <w:noProof/>
            <w:webHidden/>
          </w:rPr>
          <w:instrText xml:space="preserve"> PAGEREF _Toc52370302 \h </w:instrText>
        </w:r>
        <w:r w:rsidR="00D84391">
          <w:rPr>
            <w:noProof/>
            <w:webHidden/>
          </w:rPr>
        </w:r>
        <w:r w:rsidR="00D84391">
          <w:rPr>
            <w:noProof/>
            <w:webHidden/>
          </w:rPr>
          <w:fldChar w:fldCharType="separate"/>
        </w:r>
        <w:r w:rsidR="00D84391">
          <w:rPr>
            <w:noProof/>
            <w:webHidden/>
          </w:rPr>
          <w:t>25</w:t>
        </w:r>
        <w:r w:rsidR="00D84391">
          <w:rPr>
            <w:noProof/>
            <w:webHidden/>
          </w:rPr>
          <w:fldChar w:fldCharType="end"/>
        </w:r>
      </w:hyperlink>
    </w:p>
    <w:p w:rsidR="00D84391" w:rsidRDefault="007660EE">
      <w:pPr>
        <w:pStyle w:val="TOC4"/>
        <w:rPr>
          <w:rFonts w:asciiTheme="minorHAnsi" w:eastAsiaTheme="minorEastAsia" w:hAnsiTheme="minorHAnsi" w:cstheme="minorBidi"/>
          <w:noProof/>
          <w:lang w:val="en-US"/>
        </w:rPr>
      </w:pPr>
      <w:hyperlink w:anchor="_Toc52370303" w:history="1">
        <w:r w:rsidR="00D84391" w:rsidRPr="0095339A">
          <w:rPr>
            <w:rStyle w:val="Hyperlink"/>
            <w:rFonts w:cs="Arial"/>
            <w:noProof/>
          </w:rPr>
          <w:t>5.5.3.2</w:t>
        </w:r>
        <w:r w:rsidR="00D84391">
          <w:rPr>
            <w:rFonts w:asciiTheme="minorHAnsi" w:eastAsiaTheme="minorEastAsia" w:hAnsiTheme="minorHAnsi" w:cstheme="minorBidi"/>
            <w:noProof/>
            <w:lang w:val="en-US"/>
          </w:rPr>
          <w:tab/>
        </w:r>
        <w:r w:rsidR="00D84391" w:rsidRPr="0095339A">
          <w:rPr>
            <w:rStyle w:val="Hyperlink"/>
            <w:rFonts w:cs="Arial"/>
            <w:noProof/>
          </w:rPr>
          <w:t>Flow meters with a digital display and signal output</w:t>
        </w:r>
        <w:r w:rsidR="00D84391">
          <w:rPr>
            <w:noProof/>
            <w:webHidden/>
          </w:rPr>
          <w:tab/>
        </w:r>
        <w:r w:rsidR="00D84391">
          <w:rPr>
            <w:noProof/>
            <w:webHidden/>
          </w:rPr>
          <w:fldChar w:fldCharType="begin"/>
        </w:r>
        <w:r w:rsidR="00D84391">
          <w:rPr>
            <w:noProof/>
            <w:webHidden/>
          </w:rPr>
          <w:instrText xml:space="preserve"> PAGEREF _Toc52370303 \h </w:instrText>
        </w:r>
        <w:r w:rsidR="00D84391">
          <w:rPr>
            <w:noProof/>
            <w:webHidden/>
          </w:rPr>
        </w:r>
        <w:r w:rsidR="00D84391">
          <w:rPr>
            <w:noProof/>
            <w:webHidden/>
          </w:rPr>
          <w:fldChar w:fldCharType="separate"/>
        </w:r>
        <w:r w:rsidR="00D84391">
          <w:rPr>
            <w:noProof/>
            <w:webHidden/>
          </w:rPr>
          <w:t>26</w:t>
        </w:r>
        <w:r w:rsidR="00D84391">
          <w:rPr>
            <w:noProof/>
            <w:webHidden/>
          </w:rPr>
          <w:fldChar w:fldCharType="end"/>
        </w:r>
      </w:hyperlink>
    </w:p>
    <w:p w:rsidR="00D84391" w:rsidRDefault="007660EE">
      <w:pPr>
        <w:pStyle w:val="TOC3"/>
        <w:rPr>
          <w:rFonts w:asciiTheme="minorHAnsi" w:eastAsiaTheme="minorEastAsia" w:hAnsiTheme="minorHAnsi" w:cstheme="minorBidi"/>
          <w:noProof/>
          <w:lang w:val="en-US"/>
        </w:rPr>
      </w:pPr>
      <w:hyperlink w:anchor="_Toc52370304" w:history="1">
        <w:r w:rsidR="00D84391" w:rsidRPr="0095339A">
          <w:rPr>
            <w:rStyle w:val="Hyperlink"/>
            <w:rFonts w:cs="Arial"/>
            <w:noProof/>
          </w:rPr>
          <w:t>5.5.4</w:t>
        </w:r>
        <w:r w:rsidR="00D84391">
          <w:rPr>
            <w:rFonts w:asciiTheme="minorHAnsi" w:eastAsiaTheme="minorEastAsia" w:hAnsiTheme="minorHAnsi" w:cstheme="minorBidi"/>
            <w:noProof/>
            <w:lang w:val="en-US"/>
          </w:rPr>
          <w:tab/>
        </w:r>
        <w:r w:rsidR="00D84391" w:rsidRPr="0095339A">
          <w:rPr>
            <w:rStyle w:val="Hyperlink"/>
            <w:rFonts w:cs="Arial"/>
            <w:noProof/>
          </w:rPr>
          <w:t>Leakage sensor</w:t>
        </w:r>
        <w:r w:rsidR="00D84391">
          <w:rPr>
            <w:noProof/>
            <w:webHidden/>
          </w:rPr>
          <w:tab/>
        </w:r>
        <w:r w:rsidR="00D84391">
          <w:rPr>
            <w:noProof/>
            <w:webHidden/>
          </w:rPr>
          <w:fldChar w:fldCharType="begin"/>
        </w:r>
        <w:r w:rsidR="00D84391">
          <w:rPr>
            <w:noProof/>
            <w:webHidden/>
          </w:rPr>
          <w:instrText xml:space="preserve"> PAGEREF _Toc52370304 \h </w:instrText>
        </w:r>
        <w:r w:rsidR="00D84391">
          <w:rPr>
            <w:noProof/>
            <w:webHidden/>
          </w:rPr>
        </w:r>
        <w:r w:rsidR="00D84391">
          <w:rPr>
            <w:noProof/>
            <w:webHidden/>
          </w:rPr>
          <w:fldChar w:fldCharType="separate"/>
        </w:r>
        <w:r w:rsidR="00D84391">
          <w:rPr>
            <w:noProof/>
            <w:webHidden/>
          </w:rPr>
          <w:t>26</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05" w:history="1">
        <w:r w:rsidR="00D84391" w:rsidRPr="0095339A">
          <w:rPr>
            <w:rStyle w:val="Hyperlink"/>
            <w:rFonts w:cs="Arial"/>
            <w:noProof/>
          </w:rPr>
          <w:t>5.6</w:t>
        </w:r>
        <w:r w:rsidR="00D84391">
          <w:rPr>
            <w:rFonts w:asciiTheme="minorHAnsi" w:eastAsiaTheme="minorEastAsia" w:hAnsiTheme="minorHAnsi" w:cstheme="minorBidi"/>
            <w:noProof/>
            <w:lang w:val="en-US"/>
          </w:rPr>
          <w:tab/>
        </w:r>
        <w:r w:rsidR="00D84391" w:rsidRPr="0095339A">
          <w:rPr>
            <w:rStyle w:val="Hyperlink"/>
            <w:rFonts w:cs="Arial"/>
            <w:noProof/>
          </w:rPr>
          <w:t>Quick couplings</w:t>
        </w:r>
        <w:r w:rsidR="00D84391">
          <w:rPr>
            <w:noProof/>
            <w:webHidden/>
          </w:rPr>
          <w:tab/>
        </w:r>
        <w:r w:rsidR="00D84391">
          <w:rPr>
            <w:noProof/>
            <w:webHidden/>
          </w:rPr>
          <w:fldChar w:fldCharType="begin"/>
        </w:r>
        <w:r w:rsidR="00D84391">
          <w:rPr>
            <w:noProof/>
            <w:webHidden/>
          </w:rPr>
          <w:instrText xml:space="preserve"> PAGEREF _Toc52370305 \h </w:instrText>
        </w:r>
        <w:r w:rsidR="00D84391">
          <w:rPr>
            <w:noProof/>
            <w:webHidden/>
          </w:rPr>
        </w:r>
        <w:r w:rsidR="00D84391">
          <w:rPr>
            <w:noProof/>
            <w:webHidden/>
          </w:rPr>
          <w:fldChar w:fldCharType="separate"/>
        </w:r>
        <w:r w:rsidR="00D84391">
          <w:rPr>
            <w:noProof/>
            <w:webHidden/>
          </w:rPr>
          <w:t>27</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06" w:history="1">
        <w:r w:rsidR="00D84391" w:rsidRPr="0095339A">
          <w:rPr>
            <w:rStyle w:val="Hyperlink"/>
            <w:rFonts w:cs="Arial"/>
            <w:noProof/>
          </w:rPr>
          <w:t>5.7</w:t>
        </w:r>
        <w:r w:rsidR="00D84391">
          <w:rPr>
            <w:rFonts w:asciiTheme="minorHAnsi" w:eastAsiaTheme="minorEastAsia" w:hAnsiTheme="minorHAnsi" w:cstheme="minorBidi"/>
            <w:noProof/>
            <w:lang w:val="en-US"/>
          </w:rPr>
          <w:tab/>
        </w:r>
        <w:r w:rsidR="00D84391" w:rsidRPr="0095339A">
          <w:rPr>
            <w:rStyle w:val="Hyperlink"/>
            <w:rFonts w:cs="Arial"/>
            <w:noProof/>
          </w:rPr>
          <w:t>Fittings</w:t>
        </w:r>
        <w:r w:rsidR="00D84391">
          <w:rPr>
            <w:noProof/>
            <w:webHidden/>
          </w:rPr>
          <w:tab/>
        </w:r>
        <w:r w:rsidR="00D84391">
          <w:rPr>
            <w:noProof/>
            <w:webHidden/>
          </w:rPr>
          <w:fldChar w:fldCharType="begin"/>
        </w:r>
        <w:r w:rsidR="00D84391">
          <w:rPr>
            <w:noProof/>
            <w:webHidden/>
          </w:rPr>
          <w:instrText xml:space="preserve"> PAGEREF _Toc52370306 \h </w:instrText>
        </w:r>
        <w:r w:rsidR="00D84391">
          <w:rPr>
            <w:noProof/>
            <w:webHidden/>
          </w:rPr>
        </w:r>
        <w:r w:rsidR="00D84391">
          <w:rPr>
            <w:noProof/>
            <w:webHidden/>
          </w:rPr>
          <w:fldChar w:fldCharType="separate"/>
        </w:r>
        <w:r w:rsidR="00D84391">
          <w:rPr>
            <w:noProof/>
            <w:webHidden/>
          </w:rPr>
          <w:t>29</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07" w:history="1">
        <w:r w:rsidR="00D84391" w:rsidRPr="0095339A">
          <w:rPr>
            <w:rStyle w:val="Hyperlink"/>
            <w:rFonts w:cs="Arial"/>
            <w:noProof/>
          </w:rPr>
          <w:t>5.8</w:t>
        </w:r>
        <w:r w:rsidR="00D84391">
          <w:rPr>
            <w:rFonts w:asciiTheme="minorHAnsi" w:eastAsiaTheme="minorEastAsia" w:hAnsiTheme="minorHAnsi" w:cstheme="minorBidi"/>
            <w:noProof/>
            <w:lang w:val="en-US"/>
          </w:rPr>
          <w:tab/>
        </w:r>
        <w:r w:rsidR="00D84391" w:rsidRPr="0095339A">
          <w:rPr>
            <w:rStyle w:val="Hyperlink"/>
            <w:rFonts w:cs="Arial"/>
            <w:noProof/>
          </w:rPr>
          <w:t>Unions with O-rings</w:t>
        </w:r>
        <w:r w:rsidR="00D84391">
          <w:rPr>
            <w:noProof/>
            <w:webHidden/>
          </w:rPr>
          <w:tab/>
        </w:r>
        <w:r w:rsidR="00D84391">
          <w:rPr>
            <w:noProof/>
            <w:webHidden/>
          </w:rPr>
          <w:fldChar w:fldCharType="begin"/>
        </w:r>
        <w:r w:rsidR="00D84391">
          <w:rPr>
            <w:noProof/>
            <w:webHidden/>
          </w:rPr>
          <w:instrText xml:space="preserve"> PAGEREF _Toc52370307 \h </w:instrText>
        </w:r>
        <w:r w:rsidR="00D84391">
          <w:rPr>
            <w:noProof/>
            <w:webHidden/>
          </w:rPr>
        </w:r>
        <w:r w:rsidR="00D84391">
          <w:rPr>
            <w:noProof/>
            <w:webHidden/>
          </w:rPr>
          <w:fldChar w:fldCharType="separate"/>
        </w:r>
        <w:r w:rsidR="00D84391">
          <w:rPr>
            <w:noProof/>
            <w:webHidden/>
          </w:rPr>
          <w:t>29</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08" w:history="1">
        <w:r w:rsidR="00D84391" w:rsidRPr="0095339A">
          <w:rPr>
            <w:rStyle w:val="Hyperlink"/>
            <w:rFonts w:cs="Arial"/>
            <w:noProof/>
          </w:rPr>
          <w:t>5.9</w:t>
        </w:r>
        <w:r w:rsidR="00D84391">
          <w:rPr>
            <w:rFonts w:asciiTheme="minorHAnsi" w:eastAsiaTheme="minorEastAsia" w:hAnsiTheme="minorHAnsi" w:cstheme="minorBidi"/>
            <w:noProof/>
            <w:lang w:val="en-US"/>
          </w:rPr>
          <w:tab/>
        </w:r>
        <w:r w:rsidR="00D84391" w:rsidRPr="0095339A">
          <w:rPr>
            <w:rStyle w:val="Hyperlink"/>
            <w:rFonts w:cs="Arial"/>
            <w:noProof/>
          </w:rPr>
          <w:t>Coolant</w:t>
        </w:r>
        <w:r w:rsidR="00D84391">
          <w:rPr>
            <w:noProof/>
            <w:webHidden/>
          </w:rPr>
          <w:tab/>
        </w:r>
        <w:r w:rsidR="00D84391">
          <w:rPr>
            <w:noProof/>
            <w:webHidden/>
          </w:rPr>
          <w:fldChar w:fldCharType="begin"/>
        </w:r>
        <w:r w:rsidR="00D84391">
          <w:rPr>
            <w:noProof/>
            <w:webHidden/>
          </w:rPr>
          <w:instrText xml:space="preserve"> PAGEREF _Toc52370308 \h </w:instrText>
        </w:r>
        <w:r w:rsidR="00D84391">
          <w:rPr>
            <w:noProof/>
            <w:webHidden/>
          </w:rPr>
        </w:r>
        <w:r w:rsidR="00D84391">
          <w:rPr>
            <w:noProof/>
            <w:webHidden/>
          </w:rPr>
          <w:fldChar w:fldCharType="separate"/>
        </w:r>
        <w:r w:rsidR="00D84391">
          <w:rPr>
            <w:noProof/>
            <w:webHidden/>
          </w:rPr>
          <w:t>30</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309" w:history="1">
        <w:r w:rsidR="00D84391" w:rsidRPr="0095339A">
          <w:rPr>
            <w:rStyle w:val="Hyperlink"/>
            <w:rFonts w:cs="Arial"/>
            <w:noProof/>
          </w:rPr>
          <w:t>6.</w:t>
        </w:r>
        <w:r w:rsidR="00D84391">
          <w:rPr>
            <w:rFonts w:asciiTheme="minorHAnsi" w:eastAsiaTheme="minorEastAsia" w:hAnsiTheme="minorHAnsi" w:cstheme="minorBidi"/>
            <w:noProof/>
            <w:lang w:val="en-US"/>
          </w:rPr>
          <w:tab/>
        </w:r>
        <w:r w:rsidR="00D84391" w:rsidRPr="0095339A">
          <w:rPr>
            <w:rStyle w:val="Hyperlink"/>
            <w:rFonts w:cs="Arial"/>
            <w:noProof/>
          </w:rPr>
          <w:t>Other components</w:t>
        </w:r>
        <w:r w:rsidR="00D84391">
          <w:rPr>
            <w:noProof/>
            <w:webHidden/>
          </w:rPr>
          <w:tab/>
        </w:r>
        <w:r w:rsidR="00D84391">
          <w:rPr>
            <w:noProof/>
            <w:webHidden/>
          </w:rPr>
          <w:fldChar w:fldCharType="begin"/>
        </w:r>
        <w:r w:rsidR="00D84391">
          <w:rPr>
            <w:noProof/>
            <w:webHidden/>
          </w:rPr>
          <w:instrText xml:space="preserve"> PAGEREF _Toc52370309 \h </w:instrText>
        </w:r>
        <w:r w:rsidR="00D84391">
          <w:rPr>
            <w:noProof/>
            <w:webHidden/>
          </w:rPr>
        </w:r>
        <w:r w:rsidR="00D84391">
          <w:rPr>
            <w:noProof/>
            <w:webHidden/>
          </w:rPr>
          <w:fldChar w:fldCharType="separate"/>
        </w:r>
        <w:r w:rsidR="00D84391">
          <w:rPr>
            <w:noProof/>
            <w:webHidden/>
          </w:rPr>
          <w:t>30</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10" w:history="1">
        <w:r w:rsidR="00D84391" w:rsidRPr="0095339A">
          <w:rPr>
            <w:rStyle w:val="Hyperlink"/>
            <w:rFonts w:cs="Arial"/>
            <w:noProof/>
          </w:rPr>
          <w:t>6.1</w:t>
        </w:r>
        <w:r w:rsidR="00D84391">
          <w:rPr>
            <w:rFonts w:asciiTheme="minorHAnsi" w:eastAsiaTheme="minorEastAsia" w:hAnsiTheme="minorHAnsi" w:cstheme="minorBidi"/>
            <w:noProof/>
            <w:lang w:val="en-US"/>
          </w:rPr>
          <w:tab/>
        </w:r>
        <w:r w:rsidR="00D84391" w:rsidRPr="0095339A">
          <w:rPr>
            <w:rStyle w:val="Hyperlink"/>
            <w:rFonts w:cs="Arial"/>
            <w:noProof/>
          </w:rPr>
          <w:t>Thread sealants</w:t>
        </w:r>
        <w:r w:rsidR="00D84391">
          <w:rPr>
            <w:noProof/>
            <w:webHidden/>
          </w:rPr>
          <w:tab/>
        </w:r>
        <w:r w:rsidR="00D84391">
          <w:rPr>
            <w:noProof/>
            <w:webHidden/>
          </w:rPr>
          <w:fldChar w:fldCharType="begin"/>
        </w:r>
        <w:r w:rsidR="00D84391">
          <w:rPr>
            <w:noProof/>
            <w:webHidden/>
          </w:rPr>
          <w:instrText xml:space="preserve"> PAGEREF _Toc52370310 \h </w:instrText>
        </w:r>
        <w:r w:rsidR="00D84391">
          <w:rPr>
            <w:noProof/>
            <w:webHidden/>
          </w:rPr>
        </w:r>
        <w:r w:rsidR="00D84391">
          <w:rPr>
            <w:noProof/>
            <w:webHidden/>
          </w:rPr>
          <w:fldChar w:fldCharType="separate"/>
        </w:r>
        <w:r w:rsidR="00D84391">
          <w:rPr>
            <w:noProof/>
            <w:webHidden/>
          </w:rPr>
          <w:t>30</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311" w:history="1">
        <w:r w:rsidR="00D84391" w:rsidRPr="0095339A">
          <w:rPr>
            <w:rStyle w:val="Hyperlink"/>
            <w:rFonts w:cs="Arial"/>
            <w:noProof/>
          </w:rPr>
          <w:t>7.</w:t>
        </w:r>
        <w:r w:rsidR="00D84391">
          <w:rPr>
            <w:rFonts w:asciiTheme="minorHAnsi" w:eastAsiaTheme="minorEastAsia" w:hAnsiTheme="minorHAnsi" w:cstheme="minorBidi"/>
            <w:noProof/>
            <w:lang w:val="en-US"/>
          </w:rPr>
          <w:tab/>
        </w:r>
        <w:r w:rsidR="00D84391" w:rsidRPr="0095339A">
          <w:rPr>
            <w:rStyle w:val="Hyperlink"/>
            <w:rFonts w:cs="Arial"/>
            <w:noProof/>
          </w:rPr>
          <w:t>Circuit Cleanliness</w:t>
        </w:r>
        <w:r w:rsidR="00D84391">
          <w:rPr>
            <w:noProof/>
            <w:webHidden/>
          </w:rPr>
          <w:tab/>
        </w:r>
        <w:r w:rsidR="00D84391">
          <w:rPr>
            <w:noProof/>
            <w:webHidden/>
          </w:rPr>
          <w:fldChar w:fldCharType="begin"/>
        </w:r>
        <w:r w:rsidR="00D84391">
          <w:rPr>
            <w:noProof/>
            <w:webHidden/>
          </w:rPr>
          <w:instrText xml:space="preserve"> PAGEREF _Toc52370311 \h </w:instrText>
        </w:r>
        <w:r w:rsidR="00D84391">
          <w:rPr>
            <w:noProof/>
            <w:webHidden/>
          </w:rPr>
        </w:r>
        <w:r w:rsidR="00D84391">
          <w:rPr>
            <w:noProof/>
            <w:webHidden/>
          </w:rPr>
          <w:fldChar w:fldCharType="separate"/>
        </w:r>
        <w:r w:rsidR="00D84391">
          <w:rPr>
            <w:noProof/>
            <w:webHidden/>
          </w:rPr>
          <w:t>30</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312" w:history="1">
        <w:r w:rsidR="00D84391" w:rsidRPr="0095339A">
          <w:rPr>
            <w:rStyle w:val="Hyperlink"/>
            <w:rFonts w:cs="Arial"/>
            <w:noProof/>
          </w:rPr>
          <w:t>8.</w:t>
        </w:r>
        <w:r w:rsidR="00D84391">
          <w:rPr>
            <w:rFonts w:asciiTheme="minorHAnsi" w:eastAsiaTheme="minorEastAsia" w:hAnsiTheme="minorHAnsi" w:cstheme="minorBidi"/>
            <w:noProof/>
            <w:lang w:val="en-US"/>
          </w:rPr>
          <w:tab/>
        </w:r>
        <w:r w:rsidR="00D84391" w:rsidRPr="0095339A">
          <w:rPr>
            <w:rStyle w:val="Hyperlink"/>
            <w:rFonts w:cs="Arial"/>
            <w:noProof/>
          </w:rPr>
          <w:t>Circuit Leak Testing</w:t>
        </w:r>
        <w:r w:rsidR="00D84391">
          <w:rPr>
            <w:noProof/>
            <w:webHidden/>
          </w:rPr>
          <w:tab/>
        </w:r>
        <w:r w:rsidR="00D84391">
          <w:rPr>
            <w:noProof/>
            <w:webHidden/>
          </w:rPr>
          <w:fldChar w:fldCharType="begin"/>
        </w:r>
        <w:r w:rsidR="00D84391">
          <w:rPr>
            <w:noProof/>
            <w:webHidden/>
          </w:rPr>
          <w:instrText xml:space="preserve"> PAGEREF _Toc52370312 \h </w:instrText>
        </w:r>
        <w:r w:rsidR="00D84391">
          <w:rPr>
            <w:noProof/>
            <w:webHidden/>
          </w:rPr>
        </w:r>
        <w:r w:rsidR="00D84391">
          <w:rPr>
            <w:noProof/>
            <w:webHidden/>
          </w:rPr>
          <w:fldChar w:fldCharType="separate"/>
        </w:r>
        <w:r w:rsidR="00D84391">
          <w:rPr>
            <w:noProof/>
            <w:webHidden/>
          </w:rPr>
          <w:t>31</w:t>
        </w:r>
        <w:r w:rsidR="00D84391">
          <w:rPr>
            <w:noProof/>
            <w:webHidden/>
          </w:rPr>
          <w:fldChar w:fldCharType="end"/>
        </w:r>
      </w:hyperlink>
    </w:p>
    <w:p w:rsidR="00D84391" w:rsidRDefault="007660EE">
      <w:pPr>
        <w:pStyle w:val="TOC1"/>
        <w:rPr>
          <w:rFonts w:asciiTheme="minorHAnsi" w:eastAsiaTheme="minorEastAsia" w:hAnsiTheme="minorHAnsi" w:cstheme="minorBidi"/>
          <w:noProof/>
          <w:lang w:val="en-US"/>
        </w:rPr>
      </w:pPr>
      <w:hyperlink w:anchor="_Toc52370313" w:history="1">
        <w:r w:rsidR="00D84391" w:rsidRPr="0095339A">
          <w:rPr>
            <w:rStyle w:val="Hyperlink"/>
            <w:rFonts w:cs="Arial"/>
            <w:noProof/>
          </w:rPr>
          <w:t>9.</w:t>
        </w:r>
        <w:r w:rsidR="00D84391">
          <w:rPr>
            <w:rFonts w:asciiTheme="minorHAnsi" w:eastAsiaTheme="minorEastAsia" w:hAnsiTheme="minorHAnsi" w:cstheme="minorBidi"/>
            <w:noProof/>
            <w:lang w:val="en-US"/>
          </w:rPr>
          <w:tab/>
        </w:r>
        <w:r w:rsidR="00D84391" w:rsidRPr="0095339A">
          <w:rPr>
            <w:rStyle w:val="Hyperlink"/>
            <w:rFonts w:cs="Arial"/>
            <w:noProof/>
          </w:rPr>
          <w:t>Documentation</w:t>
        </w:r>
        <w:r w:rsidR="00D84391">
          <w:rPr>
            <w:noProof/>
            <w:webHidden/>
          </w:rPr>
          <w:tab/>
        </w:r>
        <w:r w:rsidR="00D84391">
          <w:rPr>
            <w:noProof/>
            <w:webHidden/>
          </w:rPr>
          <w:fldChar w:fldCharType="begin"/>
        </w:r>
        <w:r w:rsidR="00D84391">
          <w:rPr>
            <w:noProof/>
            <w:webHidden/>
          </w:rPr>
          <w:instrText xml:space="preserve"> PAGEREF _Toc52370313 \h </w:instrText>
        </w:r>
        <w:r w:rsidR="00D84391">
          <w:rPr>
            <w:noProof/>
            <w:webHidden/>
          </w:rPr>
        </w:r>
        <w:r w:rsidR="00D84391">
          <w:rPr>
            <w:noProof/>
            <w:webHidden/>
          </w:rPr>
          <w:fldChar w:fldCharType="separate"/>
        </w:r>
        <w:r w:rsidR="00D84391">
          <w:rPr>
            <w:noProof/>
            <w:webHidden/>
          </w:rPr>
          <w:t>31</w:t>
        </w:r>
        <w:r w:rsidR="00D84391">
          <w:rPr>
            <w:noProof/>
            <w:webHidden/>
          </w:rPr>
          <w:fldChar w:fldCharType="end"/>
        </w:r>
      </w:hyperlink>
    </w:p>
    <w:p w:rsidR="00D84391" w:rsidRDefault="007660EE">
      <w:pPr>
        <w:pStyle w:val="TOC1"/>
        <w:tabs>
          <w:tab w:val="left" w:pos="709"/>
        </w:tabs>
        <w:rPr>
          <w:rFonts w:asciiTheme="minorHAnsi" w:eastAsiaTheme="minorEastAsia" w:hAnsiTheme="minorHAnsi" w:cstheme="minorBidi"/>
          <w:noProof/>
          <w:lang w:val="en-US"/>
        </w:rPr>
      </w:pPr>
      <w:hyperlink w:anchor="_Toc52370314" w:history="1">
        <w:r w:rsidR="00D84391" w:rsidRPr="0095339A">
          <w:rPr>
            <w:rStyle w:val="Hyperlink"/>
            <w:rFonts w:cs="Arial"/>
            <w:noProof/>
          </w:rPr>
          <w:t>10.</w:t>
        </w:r>
        <w:r w:rsidR="00D84391">
          <w:rPr>
            <w:rFonts w:asciiTheme="minorHAnsi" w:eastAsiaTheme="minorEastAsia" w:hAnsiTheme="minorHAnsi" w:cstheme="minorBidi"/>
            <w:noProof/>
            <w:lang w:val="en-US"/>
          </w:rPr>
          <w:tab/>
        </w:r>
        <w:r w:rsidR="00D84391" w:rsidRPr="0095339A">
          <w:rPr>
            <w:rStyle w:val="Hyperlink"/>
            <w:rFonts w:cs="Arial"/>
            <w:noProof/>
          </w:rPr>
          <w:t>Waiver to the standard</w:t>
        </w:r>
        <w:r w:rsidR="00D84391">
          <w:rPr>
            <w:noProof/>
            <w:webHidden/>
          </w:rPr>
          <w:tab/>
        </w:r>
        <w:r w:rsidR="00D84391">
          <w:rPr>
            <w:noProof/>
            <w:webHidden/>
          </w:rPr>
          <w:fldChar w:fldCharType="begin"/>
        </w:r>
        <w:r w:rsidR="00D84391">
          <w:rPr>
            <w:noProof/>
            <w:webHidden/>
          </w:rPr>
          <w:instrText xml:space="preserve"> PAGEREF _Toc52370314 \h </w:instrText>
        </w:r>
        <w:r w:rsidR="00D84391">
          <w:rPr>
            <w:noProof/>
            <w:webHidden/>
          </w:rPr>
        </w:r>
        <w:r w:rsidR="00D84391">
          <w:rPr>
            <w:noProof/>
            <w:webHidden/>
          </w:rPr>
          <w:fldChar w:fldCharType="separate"/>
        </w:r>
        <w:r w:rsidR="00D84391">
          <w:rPr>
            <w:noProof/>
            <w:webHidden/>
          </w:rPr>
          <w:t>32</w:t>
        </w:r>
        <w:r w:rsidR="00D84391">
          <w:rPr>
            <w:noProof/>
            <w:webHidden/>
          </w:rPr>
          <w:fldChar w:fldCharType="end"/>
        </w:r>
      </w:hyperlink>
    </w:p>
    <w:p w:rsidR="00D84391" w:rsidRDefault="007660EE">
      <w:pPr>
        <w:pStyle w:val="TOC1"/>
        <w:tabs>
          <w:tab w:val="left" w:pos="709"/>
        </w:tabs>
        <w:rPr>
          <w:rFonts w:asciiTheme="minorHAnsi" w:eastAsiaTheme="minorEastAsia" w:hAnsiTheme="minorHAnsi" w:cstheme="minorBidi"/>
          <w:noProof/>
          <w:lang w:val="en-US"/>
        </w:rPr>
      </w:pPr>
      <w:hyperlink w:anchor="_Toc52370315" w:history="1">
        <w:r w:rsidR="00D84391" w:rsidRPr="0095339A">
          <w:rPr>
            <w:rStyle w:val="Hyperlink"/>
            <w:rFonts w:cs="Arial"/>
            <w:noProof/>
          </w:rPr>
          <w:t>11.</w:t>
        </w:r>
        <w:r w:rsidR="00D84391">
          <w:rPr>
            <w:rFonts w:asciiTheme="minorHAnsi" w:eastAsiaTheme="minorEastAsia" w:hAnsiTheme="minorHAnsi" w:cstheme="minorBidi"/>
            <w:noProof/>
            <w:lang w:val="en-US"/>
          </w:rPr>
          <w:tab/>
        </w:r>
        <w:r w:rsidR="00D84391" w:rsidRPr="0095339A">
          <w:rPr>
            <w:rStyle w:val="Hyperlink"/>
            <w:rFonts w:cs="Arial"/>
            <w:noProof/>
          </w:rPr>
          <w:t>Examples</w:t>
        </w:r>
        <w:r w:rsidR="00D84391">
          <w:rPr>
            <w:noProof/>
            <w:webHidden/>
          </w:rPr>
          <w:tab/>
        </w:r>
        <w:r w:rsidR="00D84391">
          <w:rPr>
            <w:noProof/>
            <w:webHidden/>
          </w:rPr>
          <w:fldChar w:fldCharType="begin"/>
        </w:r>
        <w:r w:rsidR="00D84391">
          <w:rPr>
            <w:noProof/>
            <w:webHidden/>
          </w:rPr>
          <w:instrText xml:space="preserve"> PAGEREF _Toc52370315 \h </w:instrText>
        </w:r>
        <w:r w:rsidR="00D84391">
          <w:rPr>
            <w:noProof/>
            <w:webHidden/>
          </w:rPr>
        </w:r>
        <w:r w:rsidR="00D84391">
          <w:rPr>
            <w:noProof/>
            <w:webHidden/>
          </w:rPr>
          <w:fldChar w:fldCharType="separate"/>
        </w:r>
        <w:r w:rsidR="00D84391">
          <w:rPr>
            <w:noProof/>
            <w:webHidden/>
          </w:rPr>
          <w:t>33</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16" w:history="1">
        <w:r w:rsidR="00D84391" w:rsidRPr="0095339A">
          <w:rPr>
            <w:rStyle w:val="Hyperlink"/>
            <w:rFonts w:cs="Arial"/>
            <w:noProof/>
          </w:rPr>
          <w:t>11.1</w:t>
        </w:r>
        <w:r w:rsidR="00D84391">
          <w:rPr>
            <w:rFonts w:asciiTheme="minorHAnsi" w:eastAsiaTheme="minorEastAsia" w:hAnsiTheme="minorHAnsi" w:cstheme="minorBidi"/>
            <w:noProof/>
            <w:lang w:val="en-US"/>
          </w:rPr>
          <w:tab/>
        </w:r>
        <w:r w:rsidR="00D84391" w:rsidRPr="0095339A">
          <w:rPr>
            <w:rStyle w:val="Hyperlink"/>
            <w:rFonts w:cs="Arial"/>
            <w:noProof/>
          </w:rPr>
          <w:t>Purchase list cooling fluid distribution panel</w:t>
        </w:r>
        <w:r w:rsidR="00D84391">
          <w:rPr>
            <w:noProof/>
            <w:webHidden/>
          </w:rPr>
          <w:tab/>
        </w:r>
        <w:r w:rsidR="00D84391">
          <w:rPr>
            <w:noProof/>
            <w:webHidden/>
          </w:rPr>
          <w:fldChar w:fldCharType="begin"/>
        </w:r>
        <w:r w:rsidR="00D84391">
          <w:rPr>
            <w:noProof/>
            <w:webHidden/>
          </w:rPr>
          <w:instrText xml:space="preserve"> PAGEREF _Toc52370316 \h </w:instrText>
        </w:r>
        <w:r w:rsidR="00D84391">
          <w:rPr>
            <w:noProof/>
            <w:webHidden/>
          </w:rPr>
        </w:r>
        <w:r w:rsidR="00D84391">
          <w:rPr>
            <w:noProof/>
            <w:webHidden/>
          </w:rPr>
          <w:fldChar w:fldCharType="separate"/>
        </w:r>
        <w:r w:rsidR="00D84391">
          <w:rPr>
            <w:noProof/>
            <w:webHidden/>
          </w:rPr>
          <w:t>33</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17" w:history="1">
        <w:r w:rsidR="00D84391" w:rsidRPr="0095339A">
          <w:rPr>
            <w:rStyle w:val="Hyperlink"/>
            <w:rFonts w:cs="Arial"/>
            <w:noProof/>
          </w:rPr>
          <w:t>11.2</w:t>
        </w:r>
        <w:r w:rsidR="00D84391">
          <w:rPr>
            <w:rFonts w:asciiTheme="minorHAnsi" w:eastAsiaTheme="minorEastAsia" w:hAnsiTheme="minorHAnsi" w:cstheme="minorBidi"/>
            <w:noProof/>
            <w:lang w:val="en-US"/>
          </w:rPr>
          <w:tab/>
        </w:r>
        <w:r w:rsidR="00D84391" w:rsidRPr="0095339A">
          <w:rPr>
            <w:rStyle w:val="Hyperlink"/>
            <w:rFonts w:cs="Arial"/>
            <w:noProof/>
          </w:rPr>
          <w:t>Installed cooling fluid distribution panel</w:t>
        </w:r>
        <w:r w:rsidR="00D84391">
          <w:rPr>
            <w:noProof/>
            <w:webHidden/>
          </w:rPr>
          <w:tab/>
        </w:r>
        <w:r w:rsidR="00D84391">
          <w:rPr>
            <w:noProof/>
            <w:webHidden/>
          </w:rPr>
          <w:fldChar w:fldCharType="begin"/>
        </w:r>
        <w:r w:rsidR="00D84391">
          <w:rPr>
            <w:noProof/>
            <w:webHidden/>
          </w:rPr>
          <w:instrText xml:space="preserve"> PAGEREF _Toc52370317 \h </w:instrText>
        </w:r>
        <w:r w:rsidR="00D84391">
          <w:rPr>
            <w:noProof/>
            <w:webHidden/>
          </w:rPr>
        </w:r>
        <w:r w:rsidR="00D84391">
          <w:rPr>
            <w:noProof/>
            <w:webHidden/>
          </w:rPr>
          <w:fldChar w:fldCharType="separate"/>
        </w:r>
        <w:r w:rsidR="00D84391">
          <w:rPr>
            <w:noProof/>
            <w:webHidden/>
          </w:rPr>
          <w:t>34</w:t>
        </w:r>
        <w:r w:rsidR="00D84391">
          <w:rPr>
            <w:noProof/>
            <w:webHidden/>
          </w:rPr>
          <w:fldChar w:fldCharType="end"/>
        </w:r>
      </w:hyperlink>
    </w:p>
    <w:p w:rsidR="00D84391" w:rsidRDefault="007660EE">
      <w:pPr>
        <w:pStyle w:val="TOC2"/>
        <w:rPr>
          <w:rFonts w:asciiTheme="minorHAnsi" w:eastAsiaTheme="minorEastAsia" w:hAnsiTheme="minorHAnsi" w:cstheme="minorBidi"/>
          <w:noProof/>
          <w:lang w:val="en-US"/>
        </w:rPr>
      </w:pPr>
      <w:hyperlink w:anchor="_Toc52370318" w:history="1">
        <w:r w:rsidR="00D84391" w:rsidRPr="0095339A">
          <w:rPr>
            <w:rStyle w:val="Hyperlink"/>
            <w:rFonts w:cs="Arial"/>
            <w:noProof/>
          </w:rPr>
          <w:t>11.3</w:t>
        </w:r>
        <w:r w:rsidR="00D84391">
          <w:rPr>
            <w:rFonts w:asciiTheme="minorHAnsi" w:eastAsiaTheme="minorEastAsia" w:hAnsiTheme="minorHAnsi" w:cstheme="minorBidi"/>
            <w:noProof/>
            <w:lang w:val="en-US"/>
          </w:rPr>
          <w:tab/>
        </w:r>
        <w:r w:rsidR="00D84391" w:rsidRPr="0095339A">
          <w:rPr>
            <w:rStyle w:val="Hyperlink"/>
            <w:rFonts w:cs="Arial"/>
            <w:noProof/>
          </w:rPr>
          <w:t>Example PLC control</w:t>
        </w:r>
        <w:r w:rsidR="00D84391">
          <w:rPr>
            <w:noProof/>
            <w:webHidden/>
          </w:rPr>
          <w:tab/>
        </w:r>
        <w:r w:rsidR="00D84391">
          <w:rPr>
            <w:noProof/>
            <w:webHidden/>
          </w:rPr>
          <w:fldChar w:fldCharType="begin"/>
        </w:r>
        <w:r w:rsidR="00D84391">
          <w:rPr>
            <w:noProof/>
            <w:webHidden/>
          </w:rPr>
          <w:instrText xml:space="preserve"> PAGEREF _Toc52370318 \h </w:instrText>
        </w:r>
        <w:r w:rsidR="00D84391">
          <w:rPr>
            <w:noProof/>
            <w:webHidden/>
          </w:rPr>
        </w:r>
        <w:r w:rsidR="00D84391">
          <w:rPr>
            <w:noProof/>
            <w:webHidden/>
          </w:rPr>
          <w:fldChar w:fldCharType="separate"/>
        </w:r>
        <w:r w:rsidR="00D84391">
          <w:rPr>
            <w:noProof/>
            <w:webHidden/>
          </w:rPr>
          <w:t>35</w:t>
        </w:r>
        <w:r w:rsidR="00D84391">
          <w:rPr>
            <w:noProof/>
            <w:webHidden/>
          </w:rPr>
          <w:fldChar w:fldCharType="end"/>
        </w:r>
      </w:hyperlink>
    </w:p>
    <w:p w:rsidR="00D7283D" w:rsidRPr="00DE7428" w:rsidRDefault="009F2C7B" w:rsidP="00D7283D">
      <w:pPr>
        <w:rPr>
          <w:rFonts w:cs="Arial"/>
        </w:rPr>
      </w:pPr>
      <w:r w:rsidRPr="00DE7428">
        <w:rPr>
          <w:rFonts w:cs="Arial"/>
        </w:rPr>
        <w:fldChar w:fldCharType="end"/>
      </w:r>
    </w:p>
    <w:p w:rsidR="005D42BE" w:rsidRPr="00DE7428" w:rsidRDefault="005D42BE" w:rsidP="008C4E6E">
      <w:pPr>
        <w:jc w:val="center"/>
        <w:rPr>
          <w:rFonts w:cs="Arial"/>
        </w:rPr>
      </w:pPr>
    </w:p>
    <w:p w:rsidR="007F0EB8" w:rsidRPr="00DE7428" w:rsidRDefault="007F0EB8" w:rsidP="00AB15FB">
      <w:pPr>
        <w:jc w:val="left"/>
        <w:rPr>
          <w:rFonts w:cs="Arial"/>
        </w:rPr>
      </w:pPr>
      <w:bookmarkStart w:id="1" w:name="EndOfSection1"/>
      <w:bookmarkEnd w:id="1"/>
      <w:r w:rsidRPr="00DE7428">
        <w:rPr>
          <w:rFonts w:cs="Arial"/>
        </w:rP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2" w:name="_Toc52370258"/>
            <w:r w:rsidRPr="00DE7428">
              <w:rPr>
                <w:rFonts w:cs="Arial"/>
              </w:rPr>
              <w:t>Introduction</w:t>
            </w:r>
            <w:bookmarkEnd w:id="2"/>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3" w:name="_Toc52370259"/>
            <w:r w:rsidRPr="00DE7428">
              <w:rPr>
                <w:rFonts w:cs="Arial"/>
              </w:rPr>
              <w:t>Scope</w:t>
            </w:r>
            <w:bookmarkEnd w:id="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w:t>
            </w:r>
          </w:p>
        </w:tc>
        <w:tc>
          <w:tcPr>
            <w:tcW w:w="9354" w:type="dxa"/>
            <w:shd w:val="clear" w:color="auto" w:fill="auto"/>
          </w:tcPr>
          <w:p w:rsidR="007F0EB8" w:rsidRPr="00DE7428" w:rsidRDefault="007F0EB8" w:rsidP="007F0EB8">
            <w:pPr>
              <w:jc w:val="left"/>
              <w:rPr>
                <w:rFonts w:cs="Arial"/>
              </w:rPr>
            </w:pPr>
            <w:r w:rsidRPr="00DE7428">
              <w:rPr>
                <w:rFonts w:cs="Arial"/>
              </w:rPr>
              <w:t>This document defines standard components and workmanship principles for the construction of chilled medium cooling systems to be installed on ESO telescopes, for example as part of an astronomical instrument.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w:t>
            </w:r>
          </w:p>
        </w:tc>
        <w:tc>
          <w:tcPr>
            <w:tcW w:w="9354" w:type="dxa"/>
            <w:shd w:val="clear" w:color="auto" w:fill="auto"/>
          </w:tcPr>
          <w:p w:rsidR="007F0EB8" w:rsidRPr="00DE7428" w:rsidRDefault="007F0EB8" w:rsidP="007F0EB8">
            <w:pPr>
              <w:jc w:val="left"/>
              <w:rPr>
                <w:rFonts w:cs="Arial"/>
              </w:rPr>
            </w:pPr>
            <w:r w:rsidRPr="00DE7428">
              <w:rPr>
                <w:rFonts w:cs="Arial"/>
              </w:rPr>
              <w:t>The purpose is to provide sufficient reliability in the operation of those systems by the use of tested components and to improve the maintainability.</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w:t>
            </w:r>
          </w:p>
        </w:tc>
        <w:tc>
          <w:tcPr>
            <w:tcW w:w="9354" w:type="dxa"/>
            <w:shd w:val="clear" w:color="auto" w:fill="auto"/>
          </w:tcPr>
          <w:p w:rsidR="007F0EB8" w:rsidRPr="00DE7428" w:rsidRDefault="007F0EB8" w:rsidP="007F0EB8">
            <w:pPr>
              <w:jc w:val="left"/>
              <w:rPr>
                <w:rFonts w:cs="Arial"/>
              </w:rPr>
            </w:pPr>
            <w:r w:rsidRPr="00DE7428">
              <w:rPr>
                <w:rFonts w:cs="Arial"/>
              </w:rPr>
              <w:t>It is foreseen that this standard is adopted by ESO projects and programs delivering systems such as astronomical instruments to the LPO and ELT observatory.</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4" w:name="_Toc52370260"/>
            <w:r w:rsidRPr="00DE7428">
              <w:rPr>
                <w:rFonts w:cs="Arial"/>
              </w:rPr>
              <w:t>Definitions, Acronyms and Abbreviations</w:t>
            </w:r>
            <w:bookmarkEnd w:id="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w:t>
            </w:r>
          </w:p>
        </w:tc>
        <w:tc>
          <w:tcPr>
            <w:tcW w:w="9354" w:type="dxa"/>
            <w:shd w:val="clear" w:color="auto" w:fill="auto"/>
          </w:tcPr>
          <w:tbl>
            <w:tblPr>
              <w:tblStyle w:val="TableGrid"/>
              <w:tblW w:w="5000" w:type="pct"/>
              <w:jc w:val="center"/>
              <w:tblLayout w:type="fixed"/>
              <w:tblLook w:val="0400" w:firstRow="0" w:lastRow="0" w:firstColumn="0" w:lastColumn="0" w:noHBand="0" w:noVBand="1"/>
            </w:tblPr>
            <w:tblGrid>
              <w:gridCol w:w="2074"/>
              <w:gridCol w:w="7054"/>
            </w:tblGrid>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APV</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Air Purge Valve</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BSP</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British standard pipe thread</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CFS</w:t>
                  </w:r>
                </w:p>
              </w:tc>
              <w:tc>
                <w:tcPr>
                  <w:tcW w:w="3864" w:type="pct"/>
                </w:tcPr>
                <w:p w:rsidR="007F0EB8" w:rsidRPr="00DE7428" w:rsidRDefault="007F0EB8" w:rsidP="007F0EB8">
                  <w:pPr>
                    <w:pStyle w:val="NoSpacing"/>
                    <w:jc w:val="left"/>
                    <w:rPr>
                      <w:rFonts w:ascii="Arial" w:hAnsi="Arial" w:cs="Arial"/>
                    </w:rPr>
                  </w:pPr>
                  <w:proofErr w:type="spellStart"/>
                  <w:r w:rsidRPr="00DE7428">
                    <w:rPr>
                      <w:rFonts w:ascii="Arial" w:hAnsi="Arial" w:cs="Arial"/>
                    </w:rPr>
                    <w:t>Cuno</w:t>
                  </w:r>
                  <w:proofErr w:type="spellEnd"/>
                  <w:r w:rsidRPr="00DE7428">
                    <w:rPr>
                      <w:rFonts w:ascii="Arial" w:hAnsi="Arial" w:cs="Arial"/>
                    </w:rPr>
                    <w:t xml:space="preserve"> Filter System</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FKM</w:t>
                  </w:r>
                </w:p>
              </w:tc>
              <w:tc>
                <w:tcPr>
                  <w:tcW w:w="3864" w:type="pct"/>
                </w:tcPr>
                <w:p w:rsidR="007F0EB8" w:rsidRPr="00DE7428" w:rsidRDefault="007F0EB8" w:rsidP="007F0EB8">
                  <w:pPr>
                    <w:pStyle w:val="NoSpacing"/>
                    <w:jc w:val="left"/>
                    <w:rPr>
                      <w:rFonts w:ascii="Arial" w:hAnsi="Arial" w:cs="Arial"/>
                    </w:rPr>
                  </w:pPr>
                  <w:proofErr w:type="spellStart"/>
                  <w:r w:rsidRPr="00DE7428">
                    <w:rPr>
                      <w:rFonts w:ascii="Arial" w:hAnsi="Arial" w:cs="Arial"/>
                    </w:rPr>
                    <w:t>fluoroelastomer</w:t>
                  </w:r>
                  <w:proofErr w:type="spellEnd"/>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ID</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Inside Diameter</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NHS</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Nominal Hose Size</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NPT</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National Pipe Thread</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OD</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Outside Diameter</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OTS</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Off The Shelf</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P&amp;I</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Piping and Instrument diagram</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PI</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Pressure Indicator</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SCP</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Service Connection Point</w:t>
                  </w:r>
                </w:p>
              </w:tc>
            </w:tr>
            <w:tr w:rsidR="007F0EB8" w:rsidRPr="00DE7428" w:rsidTr="007F0EB8">
              <w:trPr>
                <w:jc w:val="center"/>
              </w:trPr>
              <w:tc>
                <w:tcPr>
                  <w:tcW w:w="1136" w:type="pct"/>
                </w:tcPr>
                <w:p w:rsidR="007F0EB8" w:rsidRPr="00DE7428" w:rsidRDefault="007F0EB8" w:rsidP="007F0EB8">
                  <w:pPr>
                    <w:pStyle w:val="NoSpacing"/>
                    <w:jc w:val="left"/>
                    <w:rPr>
                      <w:rFonts w:ascii="Arial" w:hAnsi="Arial" w:cs="Arial"/>
                    </w:rPr>
                  </w:pPr>
                  <w:r w:rsidRPr="00DE7428">
                    <w:rPr>
                      <w:rFonts w:ascii="Arial" w:hAnsi="Arial" w:cs="Arial"/>
                    </w:rPr>
                    <w:t>TI</w:t>
                  </w:r>
                </w:p>
              </w:tc>
              <w:tc>
                <w:tcPr>
                  <w:tcW w:w="3864" w:type="pct"/>
                </w:tcPr>
                <w:p w:rsidR="007F0EB8" w:rsidRPr="00DE7428" w:rsidRDefault="007F0EB8" w:rsidP="007F0EB8">
                  <w:pPr>
                    <w:pStyle w:val="NoSpacing"/>
                    <w:jc w:val="left"/>
                    <w:rPr>
                      <w:rFonts w:ascii="Arial" w:hAnsi="Arial" w:cs="Arial"/>
                    </w:rPr>
                  </w:pPr>
                  <w:r w:rsidRPr="00DE7428">
                    <w:rPr>
                      <w:rFonts w:ascii="Arial" w:hAnsi="Arial" w:cs="Arial"/>
                    </w:rPr>
                    <w:t>Temperature Indicator</w:t>
                  </w:r>
                </w:p>
              </w:tc>
            </w:tr>
          </w:tbl>
          <w:p w:rsidR="007F0EB8" w:rsidRPr="00DE7428" w:rsidRDefault="007F0EB8" w:rsidP="007F0EB8">
            <w:pPr>
              <w:jc w:val="center"/>
              <w:rPr>
                <w:rFonts w:cs="Arial"/>
              </w:rPr>
            </w:pP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5" w:name="_Toc52370261"/>
            <w:r w:rsidRPr="00DE7428">
              <w:rPr>
                <w:rFonts w:cs="Arial"/>
              </w:rPr>
              <w:t>Related Documents</w:t>
            </w:r>
            <w:bookmarkEnd w:id="5"/>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6" w:name="_Toc52370262"/>
            <w:r w:rsidRPr="00DE7428">
              <w:rPr>
                <w:rFonts w:cs="Arial"/>
              </w:rPr>
              <w:t>Applicable Documents</w:t>
            </w:r>
            <w:bookmarkEnd w:id="6"/>
          </w:p>
        </w:tc>
      </w:tr>
      <w:tr w:rsidR="00D74ACE" w:rsidRPr="00D74ACE" w:rsidTr="00D74ACE">
        <w:trPr>
          <w:trHeight w:val="20"/>
        </w:trPr>
        <w:tc>
          <w:tcPr>
            <w:tcW w:w="680" w:type="dxa"/>
            <w:shd w:val="clear" w:color="auto" w:fill="auto"/>
          </w:tcPr>
          <w:p w:rsidR="00D74ACE" w:rsidRPr="00D74ACE" w:rsidRDefault="00D74ACE" w:rsidP="00D74ACE">
            <w:pPr>
              <w:jc w:val="right"/>
              <w:rPr>
                <w:rFonts w:cs="Arial"/>
                <w:sz w:val="20"/>
                <w:szCs w:val="20"/>
              </w:rPr>
            </w:pPr>
            <w:r w:rsidRPr="00D74ACE">
              <w:rPr>
                <w:rFonts w:cs="Arial"/>
                <w:sz w:val="20"/>
                <w:szCs w:val="20"/>
              </w:rPr>
              <w:t>284</w:t>
            </w:r>
          </w:p>
        </w:tc>
        <w:tc>
          <w:tcPr>
            <w:tcW w:w="9354" w:type="dxa"/>
            <w:shd w:val="clear" w:color="auto" w:fill="auto"/>
          </w:tcPr>
          <w:p w:rsidR="00D74ACE" w:rsidRPr="00D74ACE" w:rsidRDefault="00D74ACE" w:rsidP="00D74ACE">
            <w:pPr>
              <w:jc w:val="left"/>
              <w:rPr>
                <w:rFonts w:cs="Arial"/>
              </w:rPr>
            </w:pPr>
            <w:r w:rsidRPr="00D74ACE">
              <w:rPr>
                <w:rFonts w:cs="Arial"/>
              </w:rPr>
              <w:t>The following documents, of the exact version shown, form part of this document to the extent specified herein.</w:t>
            </w:r>
          </w:p>
        </w:tc>
      </w:tr>
      <w:tr w:rsidR="007F0EB8" w:rsidRPr="00D74ACE" w:rsidTr="007F0EB8">
        <w:tc>
          <w:tcPr>
            <w:tcW w:w="680" w:type="dxa"/>
            <w:shd w:val="clear" w:color="auto" w:fill="auto"/>
          </w:tcPr>
          <w:p w:rsidR="007F0EB8" w:rsidRPr="00D74ACE" w:rsidRDefault="007F0EB8" w:rsidP="00D74ACE">
            <w:pPr>
              <w:jc w:val="right"/>
              <w:rPr>
                <w:rFonts w:cs="Arial"/>
                <w:sz w:val="20"/>
                <w:szCs w:val="20"/>
              </w:rPr>
            </w:pPr>
            <w:r w:rsidRPr="00D74ACE">
              <w:rPr>
                <w:rFonts w:cs="Arial"/>
                <w:sz w:val="20"/>
                <w:szCs w:val="20"/>
              </w:rPr>
              <w:t>12</w:t>
            </w:r>
          </w:p>
        </w:tc>
        <w:tc>
          <w:tcPr>
            <w:tcW w:w="9354" w:type="dxa"/>
            <w:shd w:val="clear" w:color="auto" w:fill="auto"/>
          </w:tcPr>
          <w:p w:rsidR="007F0EB8" w:rsidRPr="00D74ACE" w:rsidRDefault="007F0EB8" w:rsidP="00D74ACE">
            <w:pPr>
              <w:jc w:val="left"/>
              <w:rPr>
                <w:rFonts w:cs="Arial"/>
              </w:rPr>
            </w:pPr>
            <w:r w:rsidRPr="00D74ACE">
              <w:rPr>
                <w:rFonts w:cs="Arial"/>
              </w:rPr>
              <w:t>AD1</w:t>
            </w:r>
            <w:r w:rsidRPr="00D74ACE">
              <w:rPr>
                <w:rFonts w:cs="Arial"/>
              </w:rPr>
              <w:tab/>
              <w:t>ANSI/ASME B1.20.1 Pipe Threads (National Pipe Threads)</w:t>
            </w:r>
          </w:p>
        </w:tc>
      </w:tr>
      <w:tr w:rsidR="007F0EB8" w:rsidRPr="00D74ACE" w:rsidTr="007F0EB8">
        <w:tc>
          <w:tcPr>
            <w:tcW w:w="680" w:type="dxa"/>
            <w:shd w:val="clear" w:color="auto" w:fill="auto"/>
          </w:tcPr>
          <w:p w:rsidR="007F0EB8" w:rsidRPr="00D74ACE" w:rsidRDefault="007F0EB8" w:rsidP="00D74ACE">
            <w:pPr>
              <w:jc w:val="right"/>
              <w:rPr>
                <w:rFonts w:cs="Arial"/>
                <w:sz w:val="20"/>
                <w:szCs w:val="20"/>
              </w:rPr>
            </w:pPr>
            <w:r w:rsidRPr="00D74ACE">
              <w:rPr>
                <w:rFonts w:cs="Arial"/>
                <w:sz w:val="20"/>
                <w:szCs w:val="20"/>
              </w:rPr>
              <w:t>13</w:t>
            </w:r>
          </w:p>
        </w:tc>
        <w:tc>
          <w:tcPr>
            <w:tcW w:w="9354" w:type="dxa"/>
            <w:shd w:val="clear" w:color="auto" w:fill="auto"/>
          </w:tcPr>
          <w:p w:rsidR="00DE7428" w:rsidRPr="00D74ACE" w:rsidRDefault="007F0EB8" w:rsidP="00D74ACE">
            <w:pPr>
              <w:jc w:val="left"/>
              <w:rPr>
                <w:rFonts w:cs="Arial"/>
              </w:rPr>
            </w:pPr>
            <w:r w:rsidRPr="00D74ACE">
              <w:rPr>
                <w:rFonts w:cs="Arial"/>
              </w:rPr>
              <w:t>AD2</w:t>
            </w:r>
            <w:r w:rsidRPr="00D74ACE">
              <w:rPr>
                <w:rFonts w:cs="Arial"/>
              </w:rPr>
              <w:tab/>
              <w:t xml:space="preserve">EN ISO 1127 Stainless Steel tubes, Dimensions, tolerances and </w:t>
            </w:r>
          </w:p>
          <w:p w:rsidR="007F0EB8" w:rsidRPr="00D74ACE" w:rsidRDefault="00DE7428" w:rsidP="00D74ACE">
            <w:pPr>
              <w:jc w:val="left"/>
              <w:rPr>
                <w:rFonts w:cs="Arial"/>
              </w:rPr>
            </w:pPr>
            <w:r w:rsidRPr="00D74ACE">
              <w:rPr>
                <w:rFonts w:cs="Arial"/>
              </w:rPr>
              <w:tab/>
            </w:r>
            <w:r w:rsidR="007F0EB8" w:rsidRPr="00D74ACE">
              <w:rPr>
                <w:rFonts w:cs="Arial"/>
              </w:rPr>
              <w:t>conventional masses per unit length.</w:t>
            </w:r>
          </w:p>
        </w:tc>
      </w:tr>
      <w:tr w:rsidR="007F0EB8" w:rsidRPr="00DE7428" w:rsidTr="007F0EB8">
        <w:tc>
          <w:tcPr>
            <w:tcW w:w="680" w:type="dxa"/>
            <w:shd w:val="clear" w:color="auto" w:fill="auto"/>
          </w:tcPr>
          <w:p w:rsidR="007F0EB8" w:rsidRPr="00D74ACE" w:rsidRDefault="007F0EB8" w:rsidP="00D74ACE">
            <w:pPr>
              <w:jc w:val="right"/>
              <w:rPr>
                <w:rFonts w:cs="Arial"/>
                <w:sz w:val="20"/>
                <w:szCs w:val="20"/>
              </w:rPr>
            </w:pPr>
            <w:r w:rsidRPr="00D74ACE">
              <w:rPr>
                <w:rFonts w:cs="Arial"/>
                <w:sz w:val="20"/>
                <w:szCs w:val="20"/>
              </w:rPr>
              <w:t>14</w:t>
            </w:r>
          </w:p>
        </w:tc>
        <w:tc>
          <w:tcPr>
            <w:tcW w:w="9354" w:type="dxa"/>
            <w:shd w:val="clear" w:color="auto" w:fill="auto"/>
          </w:tcPr>
          <w:p w:rsidR="00DE7428" w:rsidRDefault="007F0EB8" w:rsidP="007F0EB8">
            <w:pPr>
              <w:jc w:val="left"/>
              <w:rPr>
                <w:rFonts w:cs="Arial"/>
              </w:rPr>
            </w:pPr>
            <w:r w:rsidRPr="00DE7428">
              <w:rPr>
                <w:rFonts w:cs="Arial"/>
              </w:rPr>
              <w:t>AD3</w:t>
            </w:r>
            <w:r w:rsidRPr="00DE7428">
              <w:rPr>
                <w:rFonts w:cs="Arial"/>
              </w:rPr>
              <w:tab/>
              <w:t xml:space="preserve">EN 10216-5 Seamless steel tubes for pressure purposes – Technical </w:t>
            </w:r>
          </w:p>
          <w:p w:rsidR="007F0EB8" w:rsidRPr="00DE7428" w:rsidRDefault="00DE7428" w:rsidP="007F0EB8">
            <w:pPr>
              <w:jc w:val="left"/>
              <w:rPr>
                <w:rFonts w:cs="Arial"/>
              </w:rPr>
            </w:pPr>
            <w:r>
              <w:rPr>
                <w:rFonts w:cs="Arial"/>
              </w:rPr>
              <w:tab/>
            </w:r>
            <w:r w:rsidR="007F0EB8" w:rsidRPr="00DE7428">
              <w:rPr>
                <w:rFonts w:cs="Arial"/>
              </w:rPr>
              <w:t>delivery conditions – Stainless steel tubes</w:t>
            </w:r>
          </w:p>
        </w:tc>
      </w:tr>
      <w:tr w:rsidR="007F0EB8" w:rsidRPr="00DE7428" w:rsidTr="007F0EB8">
        <w:tc>
          <w:tcPr>
            <w:tcW w:w="680" w:type="dxa"/>
            <w:shd w:val="clear" w:color="auto" w:fill="auto"/>
          </w:tcPr>
          <w:p w:rsidR="007F0EB8" w:rsidRPr="00D74ACE" w:rsidRDefault="007F0EB8" w:rsidP="007F0EB8">
            <w:pPr>
              <w:jc w:val="right"/>
              <w:rPr>
                <w:rFonts w:cs="Arial"/>
                <w:sz w:val="20"/>
                <w:szCs w:val="20"/>
              </w:rPr>
            </w:pPr>
            <w:r w:rsidRPr="00D74ACE">
              <w:rPr>
                <w:rFonts w:cs="Arial"/>
                <w:sz w:val="20"/>
                <w:szCs w:val="20"/>
              </w:rPr>
              <w:t>15</w:t>
            </w:r>
          </w:p>
        </w:tc>
        <w:tc>
          <w:tcPr>
            <w:tcW w:w="9354" w:type="dxa"/>
            <w:shd w:val="clear" w:color="auto" w:fill="auto"/>
          </w:tcPr>
          <w:p w:rsidR="00DE7428" w:rsidRDefault="007F0EB8" w:rsidP="007F0EB8">
            <w:pPr>
              <w:jc w:val="left"/>
              <w:rPr>
                <w:rFonts w:cs="Arial"/>
              </w:rPr>
            </w:pPr>
            <w:r w:rsidRPr="00DE7428">
              <w:rPr>
                <w:rFonts w:cs="Arial"/>
              </w:rPr>
              <w:t>AD4</w:t>
            </w:r>
            <w:r w:rsidRPr="00DE7428">
              <w:rPr>
                <w:rFonts w:cs="Arial"/>
              </w:rPr>
              <w:tab/>
              <w:t xml:space="preserve">ISO 7241 Hydraulic fluid power – Dimensions and requirements of </w:t>
            </w:r>
          </w:p>
          <w:p w:rsidR="007F0EB8" w:rsidRPr="00DE7428" w:rsidRDefault="00DE7428" w:rsidP="007F0EB8">
            <w:pPr>
              <w:jc w:val="left"/>
              <w:rPr>
                <w:rFonts w:cs="Arial"/>
              </w:rPr>
            </w:pPr>
            <w:r>
              <w:rPr>
                <w:rFonts w:cs="Arial"/>
              </w:rPr>
              <w:tab/>
            </w:r>
            <w:r w:rsidR="007F0EB8" w:rsidRPr="00DE7428">
              <w:rPr>
                <w:rFonts w:cs="Arial"/>
              </w:rPr>
              <w:t>quick-action couplings</w:t>
            </w:r>
          </w:p>
        </w:tc>
      </w:tr>
      <w:tr w:rsidR="007F0EB8" w:rsidRPr="00DE7428" w:rsidTr="007F0EB8">
        <w:tc>
          <w:tcPr>
            <w:tcW w:w="680" w:type="dxa"/>
            <w:shd w:val="clear" w:color="auto" w:fill="auto"/>
          </w:tcPr>
          <w:p w:rsidR="007F0EB8" w:rsidRPr="00D74ACE" w:rsidRDefault="007F0EB8" w:rsidP="007F0EB8">
            <w:pPr>
              <w:jc w:val="right"/>
              <w:rPr>
                <w:rFonts w:cs="Arial"/>
                <w:sz w:val="20"/>
                <w:szCs w:val="20"/>
              </w:rPr>
            </w:pPr>
            <w:r w:rsidRPr="00D74ACE">
              <w:rPr>
                <w:rFonts w:cs="Arial"/>
                <w:sz w:val="20"/>
                <w:szCs w:val="20"/>
              </w:rPr>
              <w:t>16</w:t>
            </w:r>
          </w:p>
        </w:tc>
        <w:tc>
          <w:tcPr>
            <w:tcW w:w="9354" w:type="dxa"/>
            <w:shd w:val="clear" w:color="auto" w:fill="auto"/>
          </w:tcPr>
          <w:p w:rsidR="007F0EB8" w:rsidRPr="00DE7428" w:rsidRDefault="007F0EB8" w:rsidP="007F0EB8">
            <w:pPr>
              <w:jc w:val="left"/>
              <w:rPr>
                <w:rFonts w:cs="Arial"/>
              </w:rPr>
            </w:pPr>
            <w:r w:rsidRPr="00DE7428">
              <w:rPr>
                <w:rFonts w:cs="Arial"/>
              </w:rPr>
              <w:t>AD5</w:t>
            </w:r>
            <w:r w:rsidRPr="00DE7428">
              <w:rPr>
                <w:rFonts w:cs="Arial"/>
              </w:rPr>
              <w:tab/>
              <w:t>ISO 10628 Diagrams for the chemical and petrochemical industry</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7" w:name="_Toc52370263"/>
            <w:r w:rsidRPr="00DE7428">
              <w:rPr>
                <w:rFonts w:cs="Arial"/>
              </w:rPr>
              <w:t>Reference Documents</w:t>
            </w:r>
            <w:bookmarkEnd w:id="7"/>
          </w:p>
        </w:tc>
      </w:tr>
      <w:tr w:rsidR="00D74ACE" w:rsidRPr="00DE7428" w:rsidTr="007F0EB8">
        <w:tc>
          <w:tcPr>
            <w:tcW w:w="680" w:type="dxa"/>
            <w:shd w:val="clear" w:color="auto" w:fill="auto"/>
          </w:tcPr>
          <w:p w:rsidR="00D74ACE" w:rsidRPr="00DE7428" w:rsidRDefault="00D74ACE" w:rsidP="007F0EB8">
            <w:pPr>
              <w:jc w:val="right"/>
              <w:rPr>
                <w:rFonts w:cs="Arial"/>
                <w:sz w:val="20"/>
              </w:rPr>
            </w:pPr>
            <w:r>
              <w:rPr>
                <w:rFonts w:cs="Arial"/>
                <w:sz w:val="20"/>
              </w:rPr>
              <w:t>285</w:t>
            </w:r>
          </w:p>
        </w:tc>
        <w:tc>
          <w:tcPr>
            <w:tcW w:w="9354" w:type="dxa"/>
            <w:shd w:val="clear" w:color="auto" w:fill="auto"/>
          </w:tcPr>
          <w:p w:rsidR="00D74ACE" w:rsidRPr="00DE7428" w:rsidRDefault="00D74ACE" w:rsidP="007F0EB8">
            <w:pPr>
              <w:jc w:val="left"/>
              <w:rPr>
                <w:rFonts w:cs="Arial"/>
              </w:rPr>
            </w:pPr>
            <w:r w:rsidRPr="00D74ACE">
              <w:rPr>
                <w:rFonts w:cs="Arial"/>
              </w:rPr>
              <w:t>The following documents, of the exact version shown herein, are listed as background reference</w:t>
            </w:r>
            <w:bookmarkStart w:id="8" w:name="_GoBack"/>
            <w:bookmarkEnd w:id="8"/>
            <w:r w:rsidRPr="00D74ACE">
              <w:rPr>
                <w:rFonts w:cs="Arial"/>
              </w:rPr>
              <w:t>s only. They are not to be construed as a binding complement to the present document.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w:t>
            </w:r>
          </w:p>
        </w:tc>
        <w:tc>
          <w:tcPr>
            <w:tcW w:w="9354" w:type="dxa"/>
            <w:shd w:val="clear" w:color="auto" w:fill="auto"/>
          </w:tcPr>
          <w:p w:rsidR="007F0EB8" w:rsidRPr="00DE7428" w:rsidRDefault="007F0EB8" w:rsidP="007F0EB8">
            <w:pPr>
              <w:jc w:val="left"/>
              <w:rPr>
                <w:rFonts w:cs="Arial"/>
              </w:rPr>
            </w:pPr>
            <w:r w:rsidRPr="00DE7428">
              <w:rPr>
                <w:rFonts w:cs="Arial"/>
              </w:rPr>
              <w:t>RD1</w:t>
            </w:r>
            <w:r w:rsidRPr="00DE7428">
              <w:rPr>
                <w:rFonts w:cs="Arial"/>
              </w:rPr>
              <w:tab/>
              <w:t>Sandvik – Seamless stainless tubes for hydraulic and instrumentation systems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w:t>
            </w:r>
          </w:p>
        </w:tc>
        <w:tc>
          <w:tcPr>
            <w:tcW w:w="9354" w:type="dxa"/>
            <w:shd w:val="clear" w:color="auto" w:fill="auto"/>
          </w:tcPr>
          <w:p w:rsidR="007F0EB8" w:rsidRPr="00DE7428" w:rsidRDefault="007F0EB8" w:rsidP="007F0EB8">
            <w:pPr>
              <w:jc w:val="left"/>
              <w:rPr>
                <w:rFonts w:cs="Arial"/>
              </w:rPr>
            </w:pPr>
            <w:r w:rsidRPr="00DE7428">
              <w:rPr>
                <w:rFonts w:cs="Arial"/>
              </w:rPr>
              <w:t>RD2</w:t>
            </w:r>
            <w:r w:rsidRPr="00DE7428">
              <w:rPr>
                <w:rFonts w:cs="Arial"/>
              </w:rPr>
              <w:tab/>
              <w:t>Swagelok – Stainless Steel Seamless Tubing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w:t>
            </w:r>
          </w:p>
        </w:tc>
        <w:tc>
          <w:tcPr>
            <w:tcW w:w="9354" w:type="dxa"/>
            <w:shd w:val="clear" w:color="auto" w:fill="auto"/>
          </w:tcPr>
          <w:p w:rsidR="007F0EB8" w:rsidRPr="00DE7428" w:rsidRDefault="007F0EB8" w:rsidP="007F0EB8">
            <w:pPr>
              <w:jc w:val="left"/>
              <w:rPr>
                <w:rFonts w:cs="Arial"/>
              </w:rPr>
            </w:pPr>
            <w:r w:rsidRPr="00DE7428">
              <w:rPr>
                <w:rFonts w:cs="Arial"/>
              </w:rPr>
              <w:t>RD3</w:t>
            </w:r>
            <w:r w:rsidRPr="00DE7428">
              <w:rPr>
                <w:rFonts w:cs="Arial"/>
              </w:rPr>
              <w:tab/>
              <w:t>Swagelok – Gaugeable Tube Fittings and Adapter fittings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21</w:t>
            </w:r>
          </w:p>
        </w:tc>
        <w:tc>
          <w:tcPr>
            <w:tcW w:w="9354" w:type="dxa"/>
            <w:shd w:val="clear" w:color="auto" w:fill="auto"/>
          </w:tcPr>
          <w:p w:rsidR="007F0EB8" w:rsidRPr="00DE7428" w:rsidRDefault="007F0EB8" w:rsidP="007F0EB8">
            <w:pPr>
              <w:jc w:val="left"/>
              <w:rPr>
                <w:rFonts w:cs="Arial"/>
              </w:rPr>
            </w:pPr>
            <w:r w:rsidRPr="00DE7428">
              <w:rPr>
                <w:rFonts w:cs="Arial"/>
              </w:rPr>
              <w:t>RD4</w:t>
            </w:r>
            <w:r w:rsidRPr="00DE7428">
              <w:rPr>
                <w:rFonts w:cs="Arial"/>
              </w:rPr>
              <w:tab/>
            </w:r>
            <w:proofErr w:type="spellStart"/>
            <w:r w:rsidRPr="00DE7428">
              <w:rPr>
                <w:rFonts w:cs="Arial"/>
              </w:rPr>
              <w:t>Fitok</w:t>
            </w:r>
            <w:proofErr w:type="spellEnd"/>
            <w:r w:rsidRPr="00DE7428">
              <w:rPr>
                <w:rFonts w:cs="Arial"/>
              </w:rPr>
              <w:t xml:space="preserve"> – 6 Series Tube Fittings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w:t>
            </w:r>
          </w:p>
        </w:tc>
        <w:tc>
          <w:tcPr>
            <w:tcW w:w="9354" w:type="dxa"/>
            <w:shd w:val="clear" w:color="auto" w:fill="auto"/>
          </w:tcPr>
          <w:p w:rsidR="007F0EB8" w:rsidRPr="00DE7428" w:rsidRDefault="007F0EB8" w:rsidP="007F0EB8">
            <w:pPr>
              <w:jc w:val="left"/>
              <w:rPr>
                <w:rFonts w:cs="Arial"/>
              </w:rPr>
            </w:pPr>
            <w:r w:rsidRPr="00DE7428">
              <w:rPr>
                <w:rFonts w:cs="Arial"/>
              </w:rPr>
              <w:t>RD5</w:t>
            </w:r>
            <w:r w:rsidRPr="00DE7428">
              <w:rPr>
                <w:rFonts w:cs="Arial"/>
              </w:rPr>
              <w:tab/>
              <w:t>Parker – A-Lok Tube Fittings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w:t>
            </w:r>
          </w:p>
        </w:tc>
        <w:tc>
          <w:tcPr>
            <w:tcW w:w="9354" w:type="dxa"/>
            <w:shd w:val="clear" w:color="auto" w:fill="auto"/>
          </w:tcPr>
          <w:p w:rsidR="007F0EB8" w:rsidRPr="00DE7428" w:rsidRDefault="007F0EB8" w:rsidP="007F0EB8">
            <w:pPr>
              <w:jc w:val="left"/>
              <w:rPr>
                <w:rFonts w:cs="Arial"/>
              </w:rPr>
            </w:pPr>
            <w:r w:rsidRPr="00DE7428">
              <w:rPr>
                <w:rFonts w:cs="Arial"/>
              </w:rPr>
              <w:t>RD6</w:t>
            </w:r>
            <w:r w:rsidRPr="00DE7428">
              <w:rPr>
                <w:rFonts w:cs="Arial"/>
              </w:rPr>
              <w:tab/>
              <w:t>Swagelok – Hose and Flexible Tubing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w:t>
            </w:r>
          </w:p>
        </w:tc>
        <w:tc>
          <w:tcPr>
            <w:tcW w:w="9354" w:type="dxa"/>
            <w:shd w:val="clear" w:color="auto" w:fill="auto"/>
          </w:tcPr>
          <w:p w:rsidR="007F0EB8" w:rsidRPr="00DE7428" w:rsidRDefault="007F0EB8" w:rsidP="007F0EB8">
            <w:pPr>
              <w:jc w:val="left"/>
              <w:rPr>
                <w:rFonts w:cs="Arial"/>
              </w:rPr>
            </w:pPr>
            <w:r w:rsidRPr="00DE7428">
              <w:rPr>
                <w:rFonts w:cs="Arial"/>
              </w:rPr>
              <w:t>RD7</w:t>
            </w:r>
            <w:r w:rsidRPr="00DE7428">
              <w:rPr>
                <w:rFonts w:cs="Arial"/>
              </w:rPr>
              <w:tab/>
            </w:r>
            <w:proofErr w:type="spellStart"/>
            <w:r w:rsidRPr="00DE7428">
              <w:rPr>
                <w:rFonts w:cs="Arial"/>
              </w:rPr>
              <w:t>Fitok</w:t>
            </w:r>
            <w:proofErr w:type="spellEnd"/>
            <w:r w:rsidRPr="00DE7428">
              <w:rPr>
                <w:rFonts w:cs="Arial"/>
              </w:rPr>
              <w:t xml:space="preserve"> – Hoses and Connectors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w:t>
            </w:r>
          </w:p>
        </w:tc>
        <w:tc>
          <w:tcPr>
            <w:tcW w:w="9354" w:type="dxa"/>
            <w:shd w:val="clear" w:color="auto" w:fill="auto"/>
          </w:tcPr>
          <w:p w:rsidR="007F0EB8" w:rsidRPr="00DE7428" w:rsidRDefault="007F0EB8" w:rsidP="007F0EB8">
            <w:pPr>
              <w:jc w:val="left"/>
              <w:rPr>
                <w:rFonts w:cs="Arial"/>
              </w:rPr>
            </w:pPr>
            <w:r w:rsidRPr="00DE7428">
              <w:rPr>
                <w:rFonts w:cs="Arial"/>
              </w:rPr>
              <w:t>RD8</w:t>
            </w:r>
            <w:r w:rsidRPr="00DE7428">
              <w:rPr>
                <w:rFonts w:cs="Arial"/>
              </w:rPr>
              <w:tab/>
              <w:t>Parker – Hose, Fittings and equipment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w:t>
            </w:r>
          </w:p>
        </w:tc>
        <w:tc>
          <w:tcPr>
            <w:tcW w:w="9354" w:type="dxa"/>
            <w:shd w:val="clear" w:color="auto" w:fill="auto"/>
          </w:tcPr>
          <w:p w:rsidR="007F0EB8" w:rsidRPr="00DE7428" w:rsidRDefault="007F0EB8" w:rsidP="007F0EB8">
            <w:pPr>
              <w:jc w:val="left"/>
              <w:rPr>
                <w:rFonts w:cs="Arial"/>
              </w:rPr>
            </w:pPr>
            <w:r w:rsidRPr="00DE7428">
              <w:rPr>
                <w:rFonts w:cs="Arial"/>
              </w:rPr>
              <w:t>RD9</w:t>
            </w:r>
            <w:r w:rsidRPr="00DE7428">
              <w:rPr>
                <w:rFonts w:cs="Arial"/>
              </w:rPr>
              <w:tab/>
              <w:t>Swagelok – Tubing Tools and Accessories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27</w:t>
            </w:r>
          </w:p>
        </w:tc>
        <w:tc>
          <w:tcPr>
            <w:tcW w:w="9354" w:type="dxa"/>
            <w:shd w:val="clear" w:color="auto" w:fill="auto"/>
          </w:tcPr>
          <w:p w:rsidR="007F0EB8" w:rsidRPr="00DE7428" w:rsidRDefault="007F0EB8" w:rsidP="007F0EB8">
            <w:pPr>
              <w:jc w:val="left"/>
              <w:rPr>
                <w:rFonts w:cs="Arial"/>
              </w:rPr>
            </w:pPr>
            <w:r w:rsidRPr="00DE7428">
              <w:rPr>
                <w:rFonts w:cs="Arial"/>
              </w:rPr>
              <w:t>RD10</w:t>
            </w:r>
            <w:r w:rsidRPr="00DE7428">
              <w:rPr>
                <w:rFonts w:cs="Arial"/>
              </w:rPr>
              <w:tab/>
            </w:r>
            <w:proofErr w:type="spellStart"/>
            <w:r w:rsidRPr="00DE7428">
              <w:rPr>
                <w:rFonts w:cs="Arial"/>
              </w:rPr>
              <w:t>Armacell</w:t>
            </w:r>
            <w:proofErr w:type="spellEnd"/>
            <w:r w:rsidRPr="00DE7428">
              <w:rPr>
                <w:rFonts w:cs="Arial"/>
              </w:rPr>
              <w:t xml:space="preserve"> UK Product Catalogue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28</w:t>
            </w:r>
          </w:p>
        </w:tc>
        <w:tc>
          <w:tcPr>
            <w:tcW w:w="9354" w:type="dxa"/>
            <w:shd w:val="clear" w:color="auto" w:fill="auto"/>
          </w:tcPr>
          <w:p w:rsidR="007F0EB8" w:rsidRPr="00DE7428" w:rsidRDefault="007F0EB8" w:rsidP="007F0EB8">
            <w:pPr>
              <w:jc w:val="left"/>
              <w:rPr>
                <w:rFonts w:cs="Arial"/>
              </w:rPr>
            </w:pPr>
            <w:r w:rsidRPr="00DE7428">
              <w:rPr>
                <w:rFonts w:cs="Arial"/>
              </w:rPr>
              <w:t>RD11</w:t>
            </w:r>
            <w:r w:rsidRPr="00DE7428">
              <w:rPr>
                <w:rFonts w:cs="Arial"/>
              </w:rPr>
              <w:tab/>
              <w:t>Parker Distribution Manifolds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29</w:t>
            </w:r>
          </w:p>
        </w:tc>
        <w:tc>
          <w:tcPr>
            <w:tcW w:w="9354" w:type="dxa"/>
            <w:shd w:val="clear" w:color="auto" w:fill="auto"/>
          </w:tcPr>
          <w:p w:rsidR="007F0EB8" w:rsidRPr="00DE7428" w:rsidRDefault="007F0EB8" w:rsidP="007F0EB8">
            <w:pPr>
              <w:jc w:val="left"/>
              <w:rPr>
                <w:rFonts w:cs="Arial"/>
              </w:rPr>
            </w:pPr>
            <w:r w:rsidRPr="00DE7428">
              <w:rPr>
                <w:rFonts w:cs="Arial"/>
              </w:rPr>
              <w:t>RD12</w:t>
            </w:r>
            <w:r w:rsidRPr="00DE7428">
              <w:rPr>
                <w:rFonts w:cs="Arial"/>
              </w:rPr>
              <w:tab/>
            </w:r>
            <w:proofErr w:type="spellStart"/>
            <w:r w:rsidRPr="00DE7428">
              <w:rPr>
                <w:rFonts w:cs="Arial"/>
              </w:rPr>
              <w:t>Smartflow</w:t>
            </w:r>
            <w:proofErr w:type="spellEnd"/>
            <w:r w:rsidRPr="00DE7428">
              <w:rPr>
                <w:rFonts w:cs="Arial"/>
              </w:rPr>
              <w:t xml:space="preserve"> Stainless Steel Manifolds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30</w:t>
            </w:r>
          </w:p>
        </w:tc>
        <w:tc>
          <w:tcPr>
            <w:tcW w:w="9354" w:type="dxa"/>
            <w:shd w:val="clear" w:color="auto" w:fill="auto"/>
          </w:tcPr>
          <w:p w:rsidR="007F0EB8" w:rsidRPr="00DE7428" w:rsidRDefault="007F0EB8" w:rsidP="007F0EB8">
            <w:pPr>
              <w:jc w:val="left"/>
              <w:rPr>
                <w:rFonts w:cs="Arial"/>
              </w:rPr>
            </w:pPr>
            <w:r w:rsidRPr="00DE7428">
              <w:rPr>
                <w:rFonts w:cs="Arial"/>
              </w:rPr>
              <w:t>RD13</w:t>
            </w:r>
            <w:r w:rsidRPr="00DE7428">
              <w:rPr>
                <w:rFonts w:cs="Arial"/>
              </w:rPr>
              <w:tab/>
              <w:t>Apollo 76-100 Series Stainless Steel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31</w:t>
            </w:r>
          </w:p>
        </w:tc>
        <w:tc>
          <w:tcPr>
            <w:tcW w:w="9354" w:type="dxa"/>
            <w:shd w:val="clear" w:color="auto" w:fill="auto"/>
          </w:tcPr>
          <w:p w:rsidR="007F0EB8" w:rsidRPr="00DE7428" w:rsidRDefault="007F0EB8" w:rsidP="007F0EB8">
            <w:pPr>
              <w:jc w:val="left"/>
              <w:rPr>
                <w:rFonts w:cs="Arial"/>
              </w:rPr>
            </w:pPr>
            <w:r w:rsidRPr="00DE7428">
              <w:rPr>
                <w:rFonts w:cs="Arial"/>
              </w:rPr>
              <w:t>RD14</w:t>
            </w:r>
            <w:r w:rsidRPr="00DE7428">
              <w:rPr>
                <w:rFonts w:cs="Arial"/>
              </w:rPr>
              <w:tab/>
            </w:r>
            <w:proofErr w:type="spellStart"/>
            <w:r w:rsidRPr="00DE7428">
              <w:rPr>
                <w:rFonts w:cs="Arial"/>
              </w:rPr>
              <w:t>Genebre</w:t>
            </w:r>
            <w:proofErr w:type="spellEnd"/>
            <w:r w:rsidRPr="00DE7428">
              <w:rPr>
                <w:rFonts w:cs="Arial"/>
              </w:rPr>
              <w:t xml:space="preserve"> Industrial Line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32</w:t>
            </w:r>
          </w:p>
        </w:tc>
        <w:tc>
          <w:tcPr>
            <w:tcW w:w="9354" w:type="dxa"/>
            <w:shd w:val="clear" w:color="auto" w:fill="auto"/>
          </w:tcPr>
          <w:p w:rsidR="007F0EB8" w:rsidRPr="00DE7428" w:rsidRDefault="007F0EB8" w:rsidP="007F0EB8">
            <w:pPr>
              <w:jc w:val="left"/>
              <w:rPr>
                <w:rFonts w:cs="Arial"/>
              </w:rPr>
            </w:pPr>
            <w:r w:rsidRPr="00DE7428">
              <w:rPr>
                <w:rFonts w:cs="Arial"/>
              </w:rPr>
              <w:t>RD15</w:t>
            </w:r>
            <w:r w:rsidRPr="00DE7428">
              <w:rPr>
                <w:rFonts w:cs="Arial"/>
              </w:rPr>
              <w:tab/>
              <w:t xml:space="preserve">Parker – </w:t>
            </w:r>
            <w:proofErr w:type="spellStart"/>
            <w:r w:rsidRPr="00DE7428">
              <w:rPr>
                <w:rFonts w:cs="Arial"/>
              </w:rPr>
              <w:t>Colorflow</w:t>
            </w:r>
            <w:proofErr w:type="spellEnd"/>
            <w:r w:rsidRPr="00DE7428">
              <w:rPr>
                <w:rFonts w:cs="Arial"/>
              </w:rPr>
              <w:t xml:space="preserve"> ball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33</w:t>
            </w:r>
          </w:p>
        </w:tc>
        <w:tc>
          <w:tcPr>
            <w:tcW w:w="9354" w:type="dxa"/>
            <w:shd w:val="clear" w:color="auto" w:fill="auto"/>
          </w:tcPr>
          <w:p w:rsidR="007F0EB8" w:rsidRPr="00DE7428" w:rsidRDefault="007F0EB8" w:rsidP="007F0EB8">
            <w:pPr>
              <w:jc w:val="left"/>
              <w:rPr>
                <w:rFonts w:cs="Arial"/>
              </w:rPr>
            </w:pPr>
            <w:r w:rsidRPr="00DE7428">
              <w:rPr>
                <w:rFonts w:cs="Arial"/>
              </w:rPr>
              <w:t>RD16</w:t>
            </w:r>
            <w:r w:rsidRPr="00DE7428">
              <w:rPr>
                <w:rFonts w:cs="Arial"/>
              </w:rPr>
              <w:tab/>
              <w:t>IMI TA – STADT NPT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34</w:t>
            </w:r>
          </w:p>
        </w:tc>
        <w:tc>
          <w:tcPr>
            <w:tcW w:w="9354" w:type="dxa"/>
            <w:shd w:val="clear" w:color="auto" w:fill="auto"/>
          </w:tcPr>
          <w:p w:rsidR="007F0EB8" w:rsidRPr="00DE7428" w:rsidRDefault="007F0EB8" w:rsidP="007F0EB8">
            <w:pPr>
              <w:jc w:val="left"/>
              <w:rPr>
                <w:rFonts w:cs="Arial"/>
              </w:rPr>
            </w:pPr>
            <w:r w:rsidRPr="00DE7428">
              <w:rPr>
                <w:rFonts w:cs="Arial"/>
              </w:rPr>
              <w:t>RD17</w:t>
            </w:r>
            <w:r w:rsidRPr="00DE7428">
              <w:rPr>
                <w:rFonts w:cs="Arial"/>
              </w:rPr>
              <w:tab/>
              <w:t>Swagelok – Needle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35</w:t>
            </w:r>
          </w:p>
        </w:tc>
        <w:tc>
          <w:tcPr>
            <w:tcW w:w="9354" w:type="dxa"/>
            <w:shd w:val="clear" w:color="auto" w:fill="auto"/>
          </w:tcPr>
          <w:p w:rsidR="007F0EB8" w:rsidRPr="00DE7428" w:rsidRDefault="007F0EB8" w:rsidP="007F0EB8">
            <w:pPr>
              <w:jc w:val="left"/>
              <w:rPr>
                <w:rFonts w:cs="Arial"/>
              </w:rPr>
            </w:pPr>
            <w:r w:rsidRPr="00DE7428">
              <w:rPr>
                <w:rFonts w:cs="Arial"/>
              </w:rPr>
              <w:t>RD18</w:t>
            </w:r>
            <w:r w:rsidRPr="00DE7428">
              <w:rPr>
                <w:rFonts w:cs="Arial"/>
              </w:rPr>
              <w:tab/>
            </w:r>
            <w:proofErr w:type="spellStart"/>
            <w:r w:rsidRPr="00DE7428">
              <w:rPr>
                <w:rFonts w:cs="Arial"/>
              </w:rPr>
              <w:t>Fitok</w:t>
            </w:r>
            <w:proofErr w:type="spellEnd"/>
            <w:r w:rsidRPr="00DE7428">
              <w:rPr>
                <w:rFonts w:cs="Arial"/>
              </w:rPr>
              <w:t xml:space="preserve"> – Needle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36</w:t>
            </w:r>
          </w:p>
        </w:tc>
        <w:tc>
          <w:tcPr>
            <w:tcW w:w="9354" w:type="dxa"/>
            <w:shd w:val="clear" w:color="auto" w:fill="auto"/>
          </w:tcPr>
          <w:p w:rsidR="007F0EB8" w:rsidRPr="00DE7428" w:rsidRDefault="007F0EB8" w:rsidP="007F0EB8">
            <w:pPr>
              <w:jc w:val="left"/>
              <w:rPr>
                <w:rFonts w:cs="Arial"/>
              </w:rPr>
            </w:pPr>
            <w:r w:rsidRPr="00DE7428">
              <w:rPr>
                <w:rFonts w:cs="Arial"/>
              </w:rPr>
              <w:t>RD19</w:t>
            </w:r>
            <w:r w:rsidRPr="00DE7428">
              <w:rPr>
                <w:rFonts w:cs="Arial"/>
              </w:rPr>
              <w:tab/>
              <w:t>Parker – Needle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37</w:t>
            </w:r>
          </w:p>
        </w:tc>
        <w:tc>
          <w:tcPr>
            <w:tcW w:w="9354" w:type="dxa"/>
            <w:shd w:val="clear" w:color="auto" w:fill="auto"/>
          </w:tcPr>
          <w:p w:rsidR="007F0EB8" w:rsidRPr="00DE7428" w:rsidRDefault="007F0EB8" w:rsidP="007F0EB8">
            <w:pPr>
              <w:jc w:val="left"/>
              <w:rPr>
                <w:rFonts w:cs="Arial"/>
              </w:rPr>
            </w:pPr>
            <w:r w:rsidRPr="00DE7428">
              <w:rPr>
                <w:rFonts w:cs="Arial"/>
              </w:rPr>
              <w:t>RD20</w:t>
            </w:r>
            <w:r w:rsidRPr="00DE7428">
              <w:rPr>
                <w:rFonts w:cs="Arial"/>
              </w:rPr>
              <w:tab/>
            </w:r>
            <w:proofErr w:type="spellStart"/>
            <w:r w:rsidRPr="00DE7428">
              <w:rPr>
                <w:rFonts w:cs="Arial"/>
              </w:rPr>
              <w:t>Mecesa</w:t>
            </w:r>
            <w:proofErr w:type="spellEnd"/>
            <w:r w:rsidRPr="00DE7428">
              <w:rPr>
                <w:rFonts w:cs="Arial"/>
              </w:rPr>
              <w:t xml:space="preserve"> – Needle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38</w:t>
            </w:r>
          </w:p>
        </w:tc>
        <w:tc>
          <w:tcPr>
            <w:tcW w:w="9354" w:type="dxa"/>
            <w:shd w:val="clear" w:color="auto" w:fill="auto"/>
          </w:tcPr>
          <w:p w:rsidR="007F0EB8" w:rsidRPr="00DE7428" w:rsidRDefault="007F0EB8" w:rsidP="007F0EB8">
            <w:pPr>
              <w:jc w:val="left"/>
              <w:rPr>
                <w:rFonts w:cs="Arial"/>
              </w:rPr>
            </w:pPr>
            <w:r w:rsidRPr="00DE7428">
              <w:rPr>
                <w:rFonts w:cs="Arial"/>
              </w:rPr>
              <w:t>RD21</w:t>
            </w:r>
            <w:r w:rsidRPr="00DE7428">
              <w:rPr>
                <w:rFonts w:cs="Arial"/>
              </w:rPr>
              <w:tab/>
              <w:t>TA-Scope measuring tool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39</w:t>
            </w:r>
          </w:p>
        </w:tc>
        <w:tc>
          <w:tcPr>
            <w:tcW w:w="9354" w:type="dxa"/>
            <w:shd w:val="clear" w:color="auto" w:fill="auto"/>
          </w:tcPr>
          <w:p w:rsidR="007F0EB8" w:rsidRPr="00DE7428" w:rsidRDefault="007F0EB8" w:rsidP="007F0EB8">
            <w:pPr>
              <w:jc w:val="left"/>
              <w:rPr>
                <w:rFonts w:cs="Arial"/>
              </w:rPr>
            </w:pPr>
            <w:r w:rsidRPr="00DE7428">
              <w:rPr>
                <w:rFonts w:cs="Arial"/>
              </w:rPr>
              <w:t>RD22</w:t>
            </w:r>
            <w:r w:rsidRPr="00DE7428">
              <w:rPr>
                <w:rFonts w:cs="Arial"/>
              </w:rPr>
              <w:tab/>
            </w:r>
            <w:proofErr w:type="spellStart"/>
            <w:r w:rsidRPr="00DE7428">
              <w:rPr>
                <w:rFonts w:cs="Arial"/>
              </w:rPr>
              <w:t>Bürkert</w:t>
            </w:r>
            <w:proofErr w:type="spellEnd"/>
            <w:r w:rsidRPr="00DE7428">
              <w:rPr>
                <w:rFonts w:cs="Arial"/>
              </w:rPr>
              <w:t xml:space="preserve"> – 2/2 way Solenoid Control Valve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40</w:t>
            </w:r>
          </w:p>
        </w:tc>
        <w:tc>
          <w:tcPr>
            <w:tcW w:w="9354" w:type="dxa"/>
            <w:shd w:val="clear" w:color="auto" w:fill="auto"/>
          </w:tcPr>
          <w:p w:rsidR="007F0EB8" w:rsidRPr="00DE7428" w:rsidRDefault="007F0EB8" w:rsidP="007F0EB8">
            <w:pPr>
              <w:jc w:val="left"/>
              <w:rPr>
                <w:rFonts w:cs="Arial"/>
              </w:rPr>
            </w:pPr>
            <w:r w:rsidRPr="00DE7428">
              <w:rPr>
                <w:rFonts w:cs="Arial"/>
              </w:rPr>
              <w:t>RD23</w:t>
            </w:r>
            <w:r w:rsidRPr="00DE7428">
              <w:rPr>
                <w:rFonts w:cs="Arial"/>
              </w:rPr>
              <w:tab/>
            </w:r>
            <w:proofErr w:type="spellStart"/>
            <w:r w:rsidRPr="00DE7428">
              <w:rPr>
                <w:rFonts w:cs="Arial"/>
              </w:rPr>
              <w:t>Bürkert</w:t>
            </w:r>
            <w:proofErr w:type="spellEnd"/>
            <w:r w:rsidRPr="00DE7428">
              <w:rPr>
                <w:rFonts w:cs="Arial"/>
              </w:rPr>
              <w:t xml:space="preserve"> – 2/2 way servo-assisted valve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41</w:t>
            </w:r>
          </w:p>
        </w:tc>
        <w:tc>
          <w:tcPr>
            <w:tcW w:w="9354" w:type="dxa"/>
            <w:shd w:val="clear" w:color="auto" w:fill="auto"/>
          </w:tcPr>
          <w:p w:rsidR="007F0EB8" w:rsidRPr="00DE7428" w:rsidRDefault="007F0EB8" w:rsidP="007F0EB8">
            <w:pPr>
              <w:jc w:val="left"/>
              <w:rPr>
                <w:rFonts w:cs="Arial"/>
              </w:rPr>
            </w:pPr>
            <w:r w:rsidRPr="00DE7428">
              <w:rPr>
                <w:rFonts w:cs="Arial"/>
              </w:rPr>
              <w:t>RD24</w:t>
            </w:r>
            <w:r w:rsidRPr="00DE7428">
              <w:rPr>
                <w:rFonts w:cs="Arial"/>
              </w:rPr>
              <w:tab/>
              <w:t>3M – CT Series Filter Housing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42</w:t>
            </w:r>
          </w:p>
        </w:tc>
        <w:tc>
          <w:tcPr>
            <w:tcW w:w="9354" w:type="dxa"/>
            <w:shd w:val="clear" w:color="auto" w:fill="auto"/>
          </w:tcPr>
          <w:p w:rsidR="007F0EB8" w:rsidRPr="00DE7428" w:rsidRDefault="007F0EB8" w:rsidP="007F0EB8">
            <w:pPr>
              <w:jc w:val="left"/>
              <w:rPr>
                <w:rFonts w:cs="Arial"/>
              </w:rPr>
            </w:pPr>
            <w:r w:rsidRPr="00DE7428">
              <w:rPr>
                <w:rFonts w:cs="Arial"/>
              </w:rPr>
              <w:t>RD25</w:t>
            </w:r>
            <w:r w:rsidRPr="00DE7428">
              <w:rPr>
                <w:rFonts w:cs="Arial"/>
              </w:rPr>
              <w:tab/>
              <w:t>3M – Micro-</w:t>
            </w:r>
            <w:proofErr w:type="spellStart"/>
            <w:r w:rsidRPr="00DE7428">
              <w:rPr>
                <w:rFonts w:cs="Arial"/>
              </w:rPr>
              <w:t>Klean</w:t>
            </w:r>
            <w:proofErr w:type="spellEnd"/>
            <w:r w:rsidRPr="00DE7428">
              <w:rPr>
                <w:rFonts w:cs="Arial"/>
              </w:rPr>
              <w:t xml:space="preserve"> Premium Resin Bonded Filter Cartridges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43</w:t>
            </w:r>
          </w:p>
        </w:tc>
        <w:tc>
          <w:tcPr>
            <w:tcW w:w="9354" w:type="dxa"/>
            <w:shd w:val="clear" w:color="auto" w:fill="auto"/>
          </w:tcPr>
          <w:p w:rsidR="007F0EB8" w:rsidRPr="00DE7428" w:rsidRDefault="007F0EB8" w:rsidP="007F0EB8">
            <w:pPr>
              <w:jc w:val="left"/>
              <w:rPr>
                <w:rFonts w:cs="Arial"/>
              </w:rPr>
            </w:pPr>
            <w:r w:rsidRPr="00DE7428">
              <w:rPr>
                <w:rFonts w:cs="Arial"/>
              </w:rPr>
              <w:t>RD26</w:t>
            </w:r>
            <w:r w:rsidRPr="00DE7428">
              <w:rPr>
                <w:rFonts w:cs="Arial"/>
              </w:rPr>
              <w:tab/>
              <w:t>ROCOL – Leak Detector Spray</w:t>
            </w:r>
          </w:p>
        </w:tc>
      </w:tr>
      <w:tr w:rsidR="007F0EB8" w:rsidRPr="00D74ACE"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44</w:t>
            </w:r>
          </w:p>
        </w:tc>
        <w:tc>
          <w:tcPr>
            <w:tcW w:w="9354" w:type="dxa"/>
            <w:shd w:val="clear" w:color="auto" w:fill="auto"/>
          </w:tcPr>
          <w:p w:rsidR="007F0EB8" w:rsidRPr="00D84391" w:rsidRDefault="007F0EB8" w:rsidP="007F0EB8">
            <w:pPr>
              <w:jc w:val="left"/>
              <w:rPr>
                <w:rFonts w:cs="Arial"/>
                <w:lang w:val="da-DK"/>
              </w:rPr>
            </w:pPr>
            <w:r w:rsidRPr="00D84391">
              <w:rPr>
                <w:rFonts w:cs="Arial"/>
                <w:lang w:val="da-DK"/>
              </w:rPr>
              <w:t>RD27</w:t>
            </w:r>
            <w:r w:rsidRPr="00D84391">
              <w:rPr>
                <w:rFonts w:cs="Arial"/>
                <w:lang w:val="da-DK"/>
              </w:rPr>
              <w:tab/>
              <w:t>Parker – BV &amp; PG Series Bleed/Purge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45</w:t>
            </w:r>
          </w:p>
        </w:tc>
        <w:tc>
          <w:tcPr>
            <w:tcW w:w="9354" w:type="dxa"/>
            <w:shd w:val="clear" w:color="auto" w:fill="auto"/>
          </w:tcPr>
          <w:p w:rsidR="007F0EB8" w:rsidRPr="00DE7428" w:rsidRDefault="007F0EB8" w:rsidP="007F0EB8">
            <w:pPr>
              <w:jc w:val="left"/>
              <w:rPr>
                <w:rFonts w:cs="Arial"/>
              </w:rPr>
            </w:pPr>
            <w:r w:rsidRPr="00DE7428">
              <w:rPr>
                <w:rFonts w:cs="Arial"/>
              </w:rPr>
              <w:t>RD28</w:t>
            </w:r>
            <w:r w:rsidRPr="00DE7428">
              <w:rPr>
                <w:rFonts w:cs="Arial"/>
              </w:rPr>
              <w:tab/>
              <w:t>Swagelok – Bleed Valves and Purge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48</w:t>
            </w:r>
          </w:p>
        </w:tc>
        <w:tc>
          <w:tcPr>
            <w:tcW w:w="9354" w:type="dxa"/>
            <w:shd w:val="clear" w:color="auto" w:fill="auto"/>
          </w:tcPr>
          <w:p w:rsidR="007F0EB8" w:rsidRPr="00DE7428" w:rsidRDefault="007F0EB8" w:rsidP="007F0EB8">
            <w:pPr>
              <w:jc w:val="left"/>
              <w:rPr>
                <w:rFonts w:cs="Arial"/>
              </w:rPr>
            </w:pPr>
            <w:r w:rsidRPr="00DE7428">
              <w:rPr>
                <w:rFonts w:cs="Arial"/>
              </w:rPr>
              <w:t>RD31</w:t>
            </w:r>
            <w:r w:rsidRPr="00DE7428">
              <w:rPr>
                <w:rFonts w:cs="Arial"/>
              </w:rPr>
              <w:tab/>
              <w:t>LOCTITE 577</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49</w:t>
            </w:r>
          </w:p>
        </w:tc>
        <w:tc>
          <w:tcPr>
            <w:tcW w:w="9354" w:type="dxa"/>
            <w:shd w:val="clear" w:color="auto" w:fill="auto"/>
          </w:tcPr>
          <w:p w:rsidR="007F0EB8" w:rsidRPr="00DE7428" w:rsidRDefault="007F0EB8" w:rsidP="007F0EB8">
            <w:pPr>
              <w:jc w:val="left"/>
              <w:rPr>
                <w:rFonts w:cs="Arial"/>
              </w:rPr>
            </w:pPr>
            <w:r w:rsidRPr="00DE7428">
              <w:rPr>
                <w:rFonts w:cs="Arial"/>
              </w:rPr>
              <w:t>RD32</w:t>
            </w:r>
            <w:r w:rsidRPr="00DE7428">
              <w:rPr>
                <w:rFonts w:cs="Arial"/>
              </w:rPr>
              <w:tab/>
              <w:t>LOCTITE 5331</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50</w:t>
            </w:r>
          </w:p>
        </w:tc>
        <w:tc>
          <w:tcPr>
            <w:tcW w:w="9354" w:type="dxa"/>
            <w:shd w:val="clear" w:color="auto" w:fill="auto"/>
          </w:tcPr>
          <w:p w:rsidR="007F0EB8" w:rsidRPr="00DE7428" w:rsidRDefault="007F0EB8" w:rsidP="007F0EB8">
            <w:pPr>
              <w:jc w:val="left"/>
              <w:rPr>
                <w:rFonts w:cs="Arial"/>
              </w:rPr>
            </w:pPr>
            <w:r w:rsidRPr="00DE7428">
              <w:rPr>
                <w:rFonts w:cs="Arial"/>
              </w:rPr>
              <w:t>RD33</w:t>
            </w:r>
            <w:r w:rsidRPr="00DE7428">
              <w:rPr>
                <w:rFonts w:cs="Arial"/>
              </w:rPr>
              <w:tab/>
              <w:t>SIEMENS Electro-thermal Actuator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51</w:t>
            </w:r>
          </w:p>
        </w:tc>
        <w:tc>
          <w:tcPr>
            <w:tcW w:w="9354" w:type="dxa"/>
            <w:shd w:val="clear" w:color="auto" w:fill="auto"/>
          </w:tcPr>
          <w:p w:rsidR="007F0EB8" w:rsidRPr="00DE7428" w:rsidRDefault="007F0EB8" w:rsidP="007F0EB8">
            <w:pPr>
              <w:jc w:val="left"/>
              <w:rPr>
                <w:rFonts w:cs="Arial"/>
              </w:rPr>
            </w:pPr>
            <w:r w:rsidRPr="00DE7428">
              <w:rPr>
                <w:rFonts w:cs="Arial"/>
              </w:rPr>
              <w:t>RD34</w:t>
            </w:r>
            <w:r w:rsidRPr="00DE7428">
              <w:rPr>
                <w:rFonts w:cs="Arial"/>
              </w:rPr>
              <w:tab/>
              <w:t>SIEMENS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52</w:t>
            </w:r>
          </w:p>
        </w:tc>
        <w:tc>
          <w:tcPr>
            <w:tcW w:w="9354" w:type="dxa"/>
            <w:shd w:val="clear" w:color="auto" w:fill="auto"/>
          </w:tcPr>
          <w:p w:rsidR="007F0EB8" w:rsidRPr="00DE7428" w:rsidRDefault="007F0EB8" w:rsidP="007F0EB8">
            <w:pPr>
              <w:jc w:val="left"/>
              <w:rPr>
                <w:rFonts w:cs="Arial"/>
              </w:rPr>
            </w:pPr>
            <w:r w:rsidRPr="00DE7428">
              <w:rPr>
                <w:rFonts w:cs="Arial"/>
              </w:rPr>
              <w:t>RD35</w:t>
            </w:r>
            <w:r w:rsidRPr="00DE7428">
              <w:rPr>
                <w:rFonts w:cs="Arial"/>
              </w:rPr>
              <w:tab/>
              <w:t>SIEMENS Electro-motoric Actuator</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9" w:name="_Toc52370264"/>
            <w:r w:rsidRPr="00DE7428">
              <w:rPr>
                <w:rFonts w:cs="Arial"/>
              </w:rPr>
              <w:t>General clarification</w:t>
            </w:r>
            <w:bookmarkEnd w:id="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54</w:t>
            </w:r>
          </w:p>
        </w:tc>
        <w:tc>
          <w:tcPr>
            <w:tcW w:w="9354" w:type="dxa"/>
            <w:shd w:val="clear" w:color="auto" w:fill="auto"/>
          </w:tcPr>
          <w:p w:rsidR="007F0EB8" w:rsidRPr="00DE7428" w:rsidRDefault="007F0EB8" w:rsidP="007F0EB8">
            <w:pPr>
              <w:jc w:val="left"/>
              <w:rPr>
                <w:rFonts w:cs="Arial"/>
              </w:rPr>
            </w:pPr>
            <w:r w:rsidRPr="00DE7428">
              <w:rPr>
                <w:rFonts w:cs="Arial"/>
              </w:rPr>
              <w:t>This document is written to help during the design process of an instrument, for its testing and for the supply of the cooling fluids.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55</w:t>
            </w:r>
          </w:p>
        </w:tc>
        <w:tc>
          <w:tcPr>
            <w:tcW w:w="9354" w:type="dxa"/>
            <w:shd w:val="clear" w:color="auto" w:fill="auto"/>
          </w:tcPr>
          <w:p w:rsidR="007F0EB8" w:rsidRPr="00DE7428" w:rsidRDefault="007F0EB8" w:rsidP="007F0EB8">
            <w:pPr>
              <w:jc w:val="left"/>
              <w:rPr>
                <w:rFonts w:cs="Arial"/>
              </w:rPr>
            </w:pPr>
            <w:r w:rsidRPr="00DE7428">
              <w:rPr>
                <w:rFonts w:cs="Arial"/>
              </w:rPr>
              <w:t>The reason why a standard for instruments is needed:</w:t>
            </w:r>
          </w:p>
          <w:p w:rsidR="007F0EB8" w:rsidRPr="00DE7428" w:rsidRDefault="007F0EB8" w:rsidP="007F0EB8">
            <w:pPr>
              <w:jc w:val="left"/>
              <w:rPr>
                <w:rFonts w:cs="Arial"/>
              </w:rPr>
            </w:pPr>
            <w:r w:rsidRPr="00DE7428">
              <w:rPr>
                <w:rFonts w:cs="Arial"/>
              </w:rPr>
              <w:t>-</w:t>
            </w:r>
            <w:r w:rsidRPr="00DE7428">
              <w:rPr>
                <w:rFonts w:cs="Arial"/>
              </w:rPr>
              <w:tab/>
              <w:t>To keep the number of spare parts at the observatory small</w:t>
            </w:r>
          </w:p>
          <w:p w:rsidR="007F0EB8" w:rsidRPr="00DE7428" w:rsidRDefault="007F0EB8" w:rsidP="007F0EB8">
            <w:pPr>
              <w:jc w:val="left"/>
              <w:rPr>
                <w:rFonts w:cs="Arial"/>
              </w:rPr>
            </w:pPr>
            <w:r w:rsidRPr="00DE7428">
              <w:rPr>
                <w:rFonts w:cs="Arial"/>
              </w:rPr>
              <w:t>-</w:t>
            </w:r>
            <w:r w:rsidRPr="00DE7428">
              <w:rPr>
                <w:rFonts w:cs="Arial"/>
              </w:rPr>
              <w:tab/>
              <w:t>To guaranty a high quality standard</w:t>
            </w:r>
          </w:p>
          <w:p w:rsidR="007F0EB8" w:rsidRPr="00DE7428" w:rsidRDefault="007F0EB8" w:rsidP="007F0EB8">
            <w:pPr>
              <w:jc w:val="left"/>
              <w:rPr>
                <w:rFonts w:cs="Arial"/>
              </w:rPr>
            </w:pPr>
            <w:r w:rsidRPr="00DE7428">
              <w:rPr>
                <w:rFonts w:cs="Arial"/>
              </w:rPr>
              <w:t>-</w:t>
            </w:r>
            <w:r w:rsidRPr="00DE7428">
              <w:rPr>
                <w:rFonts w:cs="Arial"/>
              </w:rPr>
              <w:tab/>
              <w:t>To avoid failures happened in the past</w:t>
            </w:r>
          </w:p>
          <w:p w:rsidR="007F0EB8" w:rsidRPr="00DE7428" w:rsidRDefault="007F0EB8" w:rsidP="007F0EB8">
            <w:pPr>
              <w:jc w:val="left"/>
              <w:rPr>
                <w:rFonts w:cs="Arial"/>
              </w:rPr>
            </w:pPr>
            <w:r w:rsidRPr="00DE7428">
              <w:rPr>
                <w:rFonts w:cs="Arial"/>
              </w:rPr>
              <w:t>-</w:t>
            </w:r>
            <w:r w:rsidRPr="00DE7428">
              <w:rPr>
                <w:rFonts w:cs="Arial"/>
              </w:rPr>
              <w:tab/>
              <w:t>To keep systems as simple as possible and failsafe as possible</w:t>
            </w:r>
          </w:p>
          <w:p w:rsidR="007F0EB8" w:rsidRPr="00DE7428" w:rsidRDefault="007F0EB8" w:rsidP="007F0EB8">
            <w:pPr>
              <w:jc w:val="left"/>
              <w:rPr>
                <w:rFonts w:cs="Arial"/>
              </w:rPr>
            </w:pPr>
            <w:r w:rsidRPr="00DE7428">
              <w:rPr>
                <w:rFonts w:cs="Arial"/>
              </w:rPr>
              <w:t>-</w:t>
            </w:r>
            <w:r w:rsidRPr="00DE7428">
              <w:rPr>
                <w:rFonts w:cs="Arial"/>
              </w:rPr>
              <w:tab/>
              <w:t>To avoid different systems for which observatory personnel is not familiar with</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56</w:t>
            </w:r>
          </w:p>
        </w:tc>
        <w:tc>
          <w:tcPr>
            <w:tcW w:w="9354" w:type="dxa"/>
            <w:shd w:val="clear" w:color="auto" w:fill="auto"/>
          </w:tcPr>
          <w:p w:rsidR="007F0EB8" w:rsidRPr="00DE7428" w:rsidRDefault="007F0EB8" w:rsidP="007F0EB8">
            <w:pPr>
              <w:jc w:val="left"/>
              <w:rPr>
                <w:rFonts w:cs="Arial"/>
              </w:rPr>
            </w:pPr>
            <w:r w:rsidRPr="00DE7428">
              <w:rPr>
                <w:rFonts w:cs="Arial"/>
              </w:rPr>
              <w:t>In South America NPT threads are the most commonly used threads for piping work. That’s why this standard lists mostly NPT threads.</w:t>
            </w:r>
          </w:p>
          <w:p w:rsidR="007F0EB8" w:rsidRPr="00DE7428" w:rsidRDefault="007F0EB8" w:rsidP="007F0EB8">
            <w:pPr>
              <w:jc w:val="left"/>
              <w:rPr>
                <w:rFonts w:cs="Arial"/>
              </w:rPr>
            </w:pPr>
            <w:r w:rsidRPr="00DE7428">
              <w:rPr>
                <w:rFonts w:cs="Arial"/>
              </w:rPr>
              <w:t>NPT and BSP threads are accepted, while the NPT is the preferred one.</w:t>
            </w:r>
          </w:p>
          <w:p w:rsidR="007F0EB8" w:rsidRPr="00DE7428" w:rsidRDefault="007F0EB8" w:rsidP="007F0EB8">
            <w:pPr>
              <w:jc w:val="left"/>
              <w:rPr>
                <w:rFonts w:cs="Arial"/>
              </w:rPr>
            </w:pPr>
          </w:p>
          <w:p w:rsidR="007F0EB8" w:rsidRPr="00DE7428" w:rsidRDefault="007F0EB8" w:rsidP="007F0EB8">
            <w:pPr>
              <w:jc w:val="left"/>
              <w:rPr>
                <w:rFonts w:cs="Arial"/>
              </w:rPr>
            </w:pPr>
            <w:r w:rsidRPr="00DE7428">
              <w:rPr>
                <w:rFonts w:cs="Arial"/>
              </w:rPr>
              <w:t>All interfaces between sub-units shall be NPT threads or quick couplings as listed in chapter 5.6.</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57</w:t>
            </w:r>
          </w:p>
        </w:tc>
        <w:tc>
          <w:tcPr>
            <w:tcW w:w="9354" w:type="dxa"/>
            <w:shd w:val="clear" w:color="auto" w:fill="auto"/>
          </w:tcPr>
          <w:p w:rsidR="007F0EB8" w:rsidRPr="00DE7428" w:rsidRDefault="007F0EB8" w:rsidP="007F0EB8">
            <w:pPr>
              <w:jc w:val="left"/>
              <w:rPr>
                <w:rFonts w:cs="Arial"/>
              </w:rPr>
            </w:pPr>
            <w:r w:rsidRPr="00DE7428">
              <w:rPr>
                <w:rFonts w:cs="Arial"/>
              </w:rPr>
              <w:t>If a preferred component is only available with BSP threads it is needed to provide spare parts and to clearly indicate them.</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283</w:t>
            </w:r>
          </w:p>
        </w:tc>
        <w:tc>
          <w:tcPr>
            <w:tcW w:w="9354" w:type="dxa"/>
            <w:shd w:val="clear" w:color="auto" w:fill="auto"/>
          </w:tcPr>
          <w:p w:rsidR="007F0EB8" w:rsidRPr="00DE7428" w:rsidRDefault="007F0EB8" w:rsidP="007F0EB8">
            <w:pPr>
              <w:jc w:val="left"/>
              <w:rPr>
                <w:rFonts w:cs="Arial"/>
              </w:rPr>
            </w:pPr>
            <w:r w:rsidRPr="00DE7428">
              <w:rPr>
                <w:rFonts w:cs="Arial"/>
              </w:rPr>
              <w:t>A set of various fittings used in the instrument shall be delivered as spare parts to be prepared for necessary interventions during the life time of the instrument.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58</w:t>
            </w:r>
          </w:p>
        </w:tc>
        <w:tc>
          <w:tcPr>
            <w:tcW w:w="9354" w:type="dxa"/>
            <w:shd w:val="clear" w:color="auto" w:fill="auto"/>
          </w:tcPr>
          <w:p w:rsidR="007F0EB8" w:rsidRPr="00DE7428" w:rsidRDefault="007F0EB8" w:rsidP="007F0EB8">
            <w:pPr>
              <w:jc w:val="left"/>
              <w:rPr>
                <w:rFonts w:cs="Arial"/>
              </w:rPr>
            </w:pPr>
            <w:r w:rsidRPr="00DE7428">
              <w:rPr>
                <w:rFonts w:cs="Arial"/>
              </w:rPr>
              <w:t>Cooling fluid cooling assemblies which will permanently stay in Europe are free to use BSP threads. As an example: cooling fluid distribution panels for lab use, connection of chillers, test equipment, adapters to the house cooling.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59</w:t>
            </w:r>
          </w:p>
        </w:tc>
        <w:tc>
          <w:tcPr>
            <w:tcW w:w="9354" w:type="dxa"/>
            <w:shd w:val="clear" w:color="auto" w:fill="auto"/>
          </w:tcPr>
          <w:p w:rsidR="007F0EB8" w:rsidRPr="00DE7428" w:rsidRDefault="007F0EB8" w:rsidP="007F0EB8">
            <w:pPr>
              <w:jc w:val="left"/>
              <w:rPr>
                <w:rFonts w:cs="Arial"/>
                <w:b/>
                <w:bCs/>
              </w:rPr>
            </w:pPr>
            <w:r w:rsidRPr="00DE7428">
              <w:rPr>
                <w:rFonts w:cs="Arial"/>
                <w:b/>
                <w:bCs/>
              </w:rPr>
              <w:t>Important:</w:t>
            </w:r>
          </w:p>
          <w:p w:rsidR="007F0EB8" w:rsidRPr="00DE7428" w:rsidRDefault="007F0EB8" w:rsidP="007F0EB8">
            <w:pPr>
              <w:jc w:val="left"/>
              <w:rPr>
                <w:rFonts w:cs="Arial"/>
              </w:rPr>
            </w:pPr>
            <w:r w:rsidRPr="00DE7428">
              <w:rPr>
                <w:rFonts w:cs="Arial"/>
              </w:rPr>
              <w:t xml:space="preserve">All components shall be compliant with all interface specifications given in the defining ICD. </w:t>
            </w:r>
          </w:p>
          <w:p w:rsidR="007F0EB8" w:rsidRPr="00DE7428" w:rsidRDefault="007F0EB8" w:rsidP="007F0EB8">
            <w:pPr>
              <w:jc w:val="left"/>
              <w:rPr>
                <w:rFonts w:cs="Arial"/>
              </w:rPr>
            </w:pPr>
            <w:r w:rsidRPr="00DE7428">
              <w:rPr>
                <w:rFonts w:cs="Arial"/>
              </w:rPr>
              <w:t>If no component defined in the present standard fulfils the needed specifications other components should be proposed. Those components shall fulfil the design rules given in this document and shall be explicitly approved by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10" w:name="_Toc52370265"/>
            <w:r w:rsidRPr="00DE7428">
              <w:rPr>
                <w:rFonts w:cs="Arial"/>
              </w:rPr>
              <w:t>Cooling systems design</w:t>
            </w:r>
            <w:bookmarkEnd w:id="10"/>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11" w:name="_Toc52370266"/>
            <w:r w:rsidRPr="00DE7428">
              <w:rPr>
                <w:rFonts w:cs="Arial"/>
              </w:rPr>
              <w:t>Typical Cooling Circuit Layout</w:t>
            </w:r>
            <w:bookmarkEnd w:id="11"/>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62</w:t>
            </w:r>
          </w:p>
        </w:tc>
        <w:tc>
          <w:tcPr>
            <w:tcW w:w="9354" w:type="dxa"/>
            <w:shd w:val="clear" w:color="auto" w:fill="auto"/>
          </w:tcPr>
          <w:p w:rsidR="007F0EB8" w:rsidRPr="00DE7428" w:rsidRDefault="007F0EB8" w:rsidP="007F0EB8">
            <w:pPr>
              <w:jc w:val="left"/>
              <w:rPr>
                <w:rFonts w:cs="Arial"/>
              </w:rPr>
            </w:pPr>
            <w:r w:rsidRPr="00DE7428">
              <w:rPr>
                <w:rFonts w:cs="Arial"/>
              </w:rPr>
              <w:t>Below is the diagram of a typical instrument cooling pipe network attached to a VLT SCP, where a number of cabinets containing heat exchangers, cold plates or cooling pipes, and a cryo-compressor set are attached straight forward to the SCP or to an intermediate distribution manifold connected to the SCP. The piping diagram in Figure 1 shows some of the piping and instrumentation items of cooling circuits covered by this standard.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63</w:t>
            </w:r>
          </w:p>
        </w:tc>
        <w:tc>
          <w:tcPr>
            <w:tcW w:w="9354" w:type="dxa"/>
            <w:shd w:val="clear" w:color="auto" w:fill="auto"/>
          </w:tcPr>
          <w:p w:rsidR="007F0EB8" w:rsidRPr="00DE7428" w:rsidRDefault="007F0EB8" w:rsidP="007F0EB8">
            <w:pPr>
              <w:jc w:val="center"/>
              <w:rPr>
                <w:rFonts w:cs="Arial"/>
              </w:rPr>
            </w:pPr>
            <w:r w:rsidRPr="00DE7428">
              <w:rPr>
                <w:rFonts w:cs="Arial"/>
              </w:rPr>
              <w:object w:dxaOrig="8325" w:dyaOrig="46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34.75pt" o:ole="">
                  <v:imagedata r:id="rId8" o:title=""/>
                </v:shape>
                <o:OLEObject Type="Embed" ProgID="PBrush" ShapeID="_x0000_i1025" DrawAspect="Content" ObjectID="_1663414413" r:id="rId9"/>
              </w:object>
            </w:r>
          </w:p>
          <w:p w:rsidR="007F0EB8" w:rsidRPr="00DE7428" w:rsidRDefault="007F0EB8" w:rsidP="007F0EB8">
            <w:pPr>
              <w:jc w:val="center"/>
              <w:rPr>
                <w:rFonts w:cs="Arial"/>
              </w:rPr>
            </w:pPr>
            <w:r w:rsidRPr="00DE7428">
              <w:rPr>
                <w:rFonts w:cs="Arial"/>
                <w:b/>
                <w:bCs/>
              </w:rPr>
              <w:t>Figure 1: P&amp;I diagram of a typical instrument cooling circuit</w:t>
            </w:r>
            <w:r w:rsidRPr="00DE7428">
              <w:rPr>
                <w:rFonts w:cs="Arial"/>
                <w:b/>
                <w:bCs/>
                <w:i/>
                <w:iCs/>
              </w:rPr>
              <w:t xml:space="preserve"> </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64</w:t>
            </w:r>
          </w:p>
        </w:tc>
        <w:tc>
          <w:tcPr>
            <w:tcW w:w="9354" w:type="dxa"/>
            <w:shd w:val="clear" w:color="auto" w:fill="auto"/>
          </w:tcPr>
          <w:p w:rsidR="007F0EB8" w:rsidRPr="00DE7428" w:rsidRDefault="007F0EB8" w:rsidP="007F0EB8">
            <w:pPr>
              <w:jc w:val="left"/>
              <w:rPr>
                <w:rFonts w:cs="Arial"/>
              </w:rPr>
            </w:pPr>
            <w:r w:rsidRPr="00DE7428">
              <w:rPr>
                <w:rFonts w:cs="Arial"/>
              </w:rPr>
              <w:t>The specific interface between the cooling circuit of the infrastructure and of the instrument shall be assessed in cooperation with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65</w:t>
            </w:r>
          </w:p>
        </w:tc>
        <w:tc>
          <w:tcPr>
            <w:tcW w:w="9354" w:type="dxa"/>
            <w:shd w:val="clear" w:color="auto" w:fill="auto"/>
          </w:tcPr>
          <w:p w:rsidR="007F0EB8" w:rsidRPr="00DE7428" w:rsidRDefault="007F0EB8" w:rsidP="007F0EB8">
            <w:pPr>
              <w:jc w:val="left"/>
              <w:rPr>
                <w:rFonts w:cs="Arial"/>
              </w:rPr>
            </w:pPr>
            <w:r w:rsidRPr="00DE7428">
              <w:rPr>
                <w:rFonts w:cs="Arial"/>
              </w:rPr>
              <w:t>In some cases where no cooling fluid distribution panel is installed a direct connection to the cooling circuit is needed. In other cases an manifold with installed shut-off valves, filters and quick couplings is in place.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66</w:t>
            </w:r>
          </w:p>
        </w:tc>
        <w:tc>
          <w:tcPr>
            <w:tcW w:w="9354" w:type="dxa"/>
            <w:shd w:val="clear" w:color="auto" w:fill="auto"/>
          </w:tcPr>
          <w:p w:rsidR="007F0EB8" w:rsidRPr="00DE7428" w:rsidRDefault="007F0EB8" w:rsidP="007F0EB8">
            <w:pPr>
              <w:jc w:val="left"/>
              <w:rPr>
                <w:rFonts w:cs="Arial"/>
              </w:rPr>
            </w:pPr>
            <w:r w:rsidRPr="00DE7428">
              <w:rPr>
                <w:rFonts w:cs="Arial"/>
              </w:rPr>
              <w:t>The extent of the instrument cooling circuit which will be delivered with the instrument depends on the existing infrastructure and needs to be defined with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67</w:t>
            </w:r>
          </w:p>
        </w:tc>
        <w:tc>
          <w:tcPr>
            <w:tcW w:w="9354" w:type="dxa"/>
            <w:shd w:val="clear" w:color="auto" w:fill="auto"/>
          </w:tcPr>
          <w:p w:rsidR="007F0EB8" w:rsidRPr="00DE7428" w:rsidRDefault="007F0EB8" w:rsidP="007F0EB8">
            <w:pPr>
              <w:jc w:val="left"/>
              <w:rPr>
                <w:rFonts w:cs="Arial"/>
              </w:rPr>
            </w:pPr>
            <w:r w:rsidRPr="00DE7428">
              <w:rPr>
                <w:rFonts w:cs="Arial"/>
              </w:rPr>
              <w:t>If a leak detection is needed two different design proposals are shown in chapter 5.5.4. One is only recommended to detect a burst; with the second one it is possible to detect in addition to a burst very small leaks.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68</w:t>
            </w:r>
          </w:p>
        </w:tc>
        <w:tc>
          <w:tcPr>
            <w:tcW w:w="9354" w:type="dxa"/>
            <w:shd w:val="clear" w:color="auto" w:fill="auto"/>
          </w:tcPr>
          <w:p w:rsidR="007F0EB8" w:rsidRPr="00DE7428" w:rsidRDefault="007F0EB8" w:rsidP="007F0EB8">
            <w:pPr>
              <w:jc w:val="left"/>
              <w:rPr>
                <w:rFonts w:cs="Arial"/>
                <w:b/>
                <w:bCs/>
              </w:rPr>
            </w:pPr>
            <w:r w:rsidRPr="00DE7428">
              <w:rPr>
                <w:rFonts w:cs="Arial"/>
                <w:b/>
                <w:bCs/>
              </w:rPr>
              <w:t>Important:</w:t>
            </w:r>
          </w:p>
          <w:p w:rsidR="007F0EB8" w:rsidRPr="00DE7428" w:rsidRDefault="007F0EB8" w:rsidP="007F0EB8">
            <w:pPr>
              <w:jc w:val="left"/>
              <w:rPr>
                <w:rFonts w:cs="Arial"/>
              </w:rPr>
            </w:pPr>
            <w:r w:rsidRPr="00DE7428">
              <w:rPr>
                <w:rFonts w:cs="Arial"/>
              </w:rPr>
              <w:t>The flow regulation balancing of the instrument internal cooling system is under the responsibility of the instrument. The capability to balance shall be foreseen at the instrument, not at the telescope side.</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12" w:name="_Toc52370267"/>
            <w:r w:rsidRPr="00DE7428">
              <w:rPr>
                <w:rFonts w:cs="Arial"/>
              </w:rPr>
              <w:t>Cooling Circuit Design</w:t>
            </w:r>
            <w:bookmarkEnd w:id="1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70</w:t>
            </w:r>
          </w:p>
        </w:tc>
        <w:tc>
          <w:tcPr>
            <w:tcW w:w="9354" w:type="dxa"/>
            <w:shd w:val="clear" w:color="auto" w:fill="auto"/>
          </w:tcPr>
          <w:p w:rsidR="007F0EB8" w:rsidRPr="00DE7428" w:rsidRDefault="007F0EB8" w:rsidP="007F0EB8">
            <w:pPr>
              <w:jc w:val="left"/>
              <w:rPr>
                <w:rFonts w:cs="Arial"/>
              </w:rPr>
            </w:pPr>
            <w:r w:rsidRPr="00DE7428">
              <w:rPr>
                <w:rFonts w:cs="Arial"/>
              </w:rPr>
              <w:t>The circuits shall be designed for the required working pressure and the components shall be selected accordingly.</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71</w:t>
            </w:r>
          </w:p>
        </w:tc>
        <w:tc>
          <w:tcPr>
            <w:tcW w:w="9354" w:type="dxa"/>
            <w:shd w:val="clear" w:color="auto" w:fill="auto"/>
          </w:tcPr>
          <w:p w:rsidR="007F0EB8" w:rsidRPr="00DE7428" w:rsidRDefault="007F0EB8" w:rsidP="007F0EB8">
            <w:pPr>
              <w:jc w:val="left"/>
              <w:rPr>
                <w:rFonts w:cs="Arial"/>
              </w:rPr>
            </w:pPr>
            <w:r w:rsidRPr="00DE7428">
              <w:rPr>
                <w:rFonts w:cs="Arial"/>
              </w:rPr>
              <w:t>Metallic components, tubes and fittings shall have a test pressure of a factor of 1.2 higher than working pressure.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72</w:t>
            </w:r>
          </w:p>
        </w:tc>
        <w:tc>
          <w:tcPr>
            <w:tcW w:w="9354" w:type="dxa"/>
            <w:shd w:val="clear" w:color="auto" w:fill="auto"/>
          </w:tcPr>
          <w:p w:rsidR="007F0EB8" w:rsidRPr="00DE7428" w:rsidRDefault="007F0EB8" w:rsidP="007F0EB8">
            <w:pPr>
              <w:jc w:val="left"/>
              <w:rPr>
                <w:rFonts w:cs="Arial"/>
              </w:rPr>
            </w:pPr>
            <w:r w:rsidRPr="00DE7428">
              <w:rPr>
                <w:rFonts w:cs="Arial"/>
              </w:rPr>
              <w:t xml:space="preserve">All metallic parts shall be made of stainless steel except the valves and flowmeters listed in this document and the water-gas heat-exchangers used for electronic cabinet cooling. Parts which have a fluid-contact material of blank steel, zinc-plated steel or blank aluminium are not allowed to avoid contamination of the cooling fluid because of a change of the pH-value which causes a fast corrosion of the aluminium parts. All materials need to withstand a temporary cleaning treatment with citric acid. </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73</w:t>
            </w:r>
          </w:p>
        </w:tc>
        <w:tc>
          <w:tcPr>
            <w:tcW w:w="9354" w:type="dxa"/>
            <w:shd w:val="clear" w:color="auto" w:fill="auto"/>
          </w:tcPr>
          <w:p w:rsidR="007F0EB8" w:rsidRPr="00DE7428" w:rsidRDefault="007F0EB8" w:rsidP="007F0EB8">
            <w:pPr>
              <w:jc w:val="left"/>
              <w:rPr>
                <w:rFonts w:cs="Arial"/>
              </w:rPr>
            </w:pPr>
            <w:r w:rsidRPr="00DE7428">
              <w:rPr>
                <w:rFonts w:cs="Arial"/>
              </w:rPr>
              <w:t>Elastomeric or plastic components such as hoses shall have a test pressure of a factor of 1.5 higher than working pressure.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74</w:t>
            </w:r>
          </w:p>
        </w:tc>
        <w:tc>
          <w:tcPr>
            <w:tcW w:w="9354" w:type="dxa"/>
            <w:shd w:val="clear" w:color="auto" w:fill="auto"/>
          </w:tcPr>
          <w:p w:rsidR="007F0EB8" w:rsidRPr="00DE7428" w:rsidRDefault="007F0EB8" w:rsidP="007F0EB8">
            <w:pPr>
              <w:jc w:val="left"/>
              <w:rPr>
                <w:rFonts w:cs="Arial"/>
              </w:rPr>
            </w:pPr>
            <w:r w:rsidRPr="00DE7428">
              <w:rPr>
                <w:rFonts w:cs="Arial"/>
              </w:rPr>
              <w:t>Each instrument shall be equipped with a filter, see chapter 5.4, in the supply line. A filter shall be used not only in the final configuration but also during the assembly phase to keep the cooling circuit always clean. Who will be responsible for the final filter installed at the SCP or at the instrument shall be assessed in cooperation with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75</w:t>
            </w:r>
          </w:p>
        </w:tc>
        <w:tc>
          <w:tcPr>
            <w:tcW w:w="9354" w:type="dxa"/>
            <w:shd w:val="clear" w:color="auto" w:fill="auto"/>
          </w:tcPr>
          <w:p w:rsidR="007F0EB8" w:rsidRPr="00DE7428" w:rsidRDefault="007F0EB8" w:rsidP="007F0EB8">
            <w:pPr>
              <w:jc w:val="left"/>
              <w:rPr>
                <w:rFonts w:cs="Arial"/>
              </w:rPr>
            </w:pPr>
            <w:r w:rsidRPr="00DE7428">
              <w:rPr>
                <w:rFonts w:cs="Arial"/>
              </w:rPr>
              <w:t>Maintenance instructions shall assure that only trained personal construct and modify cooling circuits according to the manufacturer's recommendations.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76</w:t>
            </w:r>
          </w:p>
        </w:tc>
        <w:tc>
          <w:tcPr>
            <w:tcW w:w="9354" w:type="dxa"/>
            <w:shd w:val="clear" w:color="auto" w:fill="auto"/>
          </w:tcPr>
          <w:p w:rsidR="007F0EB8" w:rsidRPr="00DE7428" w:rsidRDefault="007F0EB8" w:rsidP="007F0EB8">
            <w:pPr>
              <w:jc w:val="left"/>
              <w:rPr>
                <w:rFonts w:cs="Arial"/>
              </w:rPr>
            </w:pPr>
            <w:r w:rsidRPr="00DE7428">
              <w:rPr>
                <w:rFonts w:cs="Arial"/>
              </w:rPr>
              <w:t>A cooling circuit layout drawing shall be part of the documentation, see chapter 9.</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77</w:t>
            </w:r>
          </w:p>
        </w:tc>
        <w:tc>
          <w:tcPr>
            <w:tcW w:w="9354" w:type="dxa"/>
            <w:shd w:val="clear" w:color="auto" w:fill="auto"/>
          </w:tcPr>
          <w:p w:rsidR="007F0EB8" w:rsidRPr="00DE7428" w:rsidRDefault="007F0EB8" w:rsidP="007F0EB8">
            <w:pPr>
              <w:jc w:val="left"/>
              <w:rPr>
                <w:rFonts w:cs="Arial"/>
              </w:rPr>
            </w:pPr>
            <w:r w:rsidRPr="00DE7428">
              <w:rPr>
                <w:rFonts w:cs="Arial"/>
              </w:rPr>
              <w:t>The design parameters for the cooling circuit design shall comply with the corresponding ICD of the telescope.</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78</w:t>
            </w:r>
          </w:p>
        </w:tc>
        <w:tc>
          <w:tcPr>
            <w:tcW w:w="9354" w:type="dxa"/>
            <w:shd w:val="clear" w:color="auto" w:fill="auto"/>
          </w:tcPr>
          <w:p w:rsidR="007F0EB8" w:rsidRPr="00DE7428" w:rsidRDefault="007F0EB8" w:rsidP="007F0EB8">
            <w:pPr>
              <w:jc w:val="left"/>
              <w:rPr>
                <w:rFonts w:cs="Arial"/>
              </w:rPr>
            </w:pPr>
            <w:r w:rsidRPr="00DE7428">
              <w:rPr>
                <w:rFonts w:cs="Arial"/>
              </w:rPr>
              <w:t>List of design parameters with examples:</w:t>
            </w:r>
          </w:p>
          <w:p w:rsidR="007F0EB8" w:rsidRPr="00DE7428" w:rsidRDefault="007F0EB8" w:rsidP="007F0EB8">
            <w:pPr>
              <w:numPr>
                <w:ilvl w:val="0"/>
                <w:numId w:val="48"/>
              </w:numPr>
              <w:ind w:left="357" w:hanging="357"/>
              <w:jc w:val="left"/>
              <w:rPr>
                <w:rFonts w:cs="Arial"/>
              </w:rPr>
            </w:pPr>
            <w:r w:rsidRPr="00DE7428">
              <w:rPr>
                <w:rFonts w:cs="Arial"/>
              </w:rPr>
              <w:t>Interface (hose, pipe, quick coupling…)</w:t>
            </w:r>
          </w:p>
          <w:p w:rsidR="007F0EB8" w:rsidRPr="00DE7428" w:rsidRDefault="007F0EB8" w:rsidP="007F0EB8">
            <w:pPr>
              <w:numPr>
                <w:ilvl w:val="0"/>
                <w:numId w:val="48"/>
              </w:numPr>
              <w:ind w:left="357" w:hanging="357"/>
              <w:jc w:val="left"/>
              <w:rPr>
                <w:rFonts w:cs="Arial"/>
              </w:rPr>
            </w:pPr>
            <w:r w:rsidRPr="00DE7428">
              <w:rPr>
                <w:rFonts w:cs="Arial"/>
              </w:rPr>
              <w:t>Interface diameter (1/2” pipe, 3/8” quick coupling…)</w:t>
            </w:r>
          </w:p>
          <w:p w:rsidR="007F0EB8" w:rsidRPr="00DE7428" w:rsidRDefault="007F0EB8" w:rsidP="007F0EB8">
            <w:pPr>
              <w:numPr>
                <w:ilvl w:val="0"/>
                <w:numId w:val="48"/>
              </w:numPr>
              <w:ind w:left="357" w:hanging="357"/>
              <w:jc w:val="left"/>
              <w:rPr>
                <w:rFonts w:cs="Arial"/>
              </w:rPr>
            </w:pPr>
            <w:r w:rsidRPr="00DE7428">
              <w:rPr>
                <w:rFonts w:cs="Arial"/>
              </w:rPr>
              <w:t>Working pressure (10 Bar…)</w:t>
            </w:r>
          </w:p>
          <w:p w:rsidR="007F0EB8" w:rsidRPr="00DE7428" w:rsidRDefault="007F0EB8" w:rsidP="007F0EB8">
            <w:pPr>
              <w:numPr>
                <w:ilvl w:val="0"/>
                <w:numId w:val="48"/>
              </w:numPr>
              <w:ind w:left="357" w:hanging="357"/>
              <w:jc w:val="left"/>
              <w:rPr>
                <w:rFonts w:cs="Arial"/>
              </w:rPr>
            </w:pPr>
            <w:r w:rsidRPr="00DE7428">
              <w:rPr>
                <w:rFonts w:cs="Arial"/>
              </w:rPr>
              <w:t>Medium (water – 30% Glycol…)</w:t>
            </w:r>
          </w:p>
          <w:p w:rsidR="007F0EB8" w:rsidRPr="00DE7428" w:rsidRDefault="007F0EB8" w:rsidP="007F0EB8">
            <w:pPr>
              <w:numPr>
                <w:ilvl w:val="0"/>
                <w:numId w:val="48"/>
              </w:numPr>
              <w:ind w:left="357" w:hanging="357"/>
              <w:jc w:val="left"/>
              <w:rPr>
                <w:rFonts w:cs="Arial"/>
              </w:rPr>
            </w:pPr>
            <w:r w:rsidRPr="00DE7428">
              <w:rPr>
                <w:rFonts w:cs="Arial"/>
              </w:rPr>
              <w:t>Medium temperature range ( -8 …14°C…) (can time vary, depends on interface)</w:t>
            </w:r>
          </w:p>
          <w:p w:rsidR="007F0EB8" w:rsidRPr="00DE7428" w:rsidRDefault="007F0EB8" w:rsidP="007F0EB8">
            <w:pPr>
              <w:numPr>
                <w:ilvl w:val="0"/>
                <w:numId w:val="48"/>
              </w:numPr>
              <w:ind w:left="357" w:hanging="357"/>
              <w:jc w:val="left"/>
              <w:rPr>
                <w:rFonts w:cs="Arial"/>
              </w:rPr>
            </w:pPr>
            <w:r w:rsidRPr="00DE7428">
              <w:rPr>
                <w:rFonts w:cs="Arial"/>
              </w:rPr>
              <w:t>Medium flow range (8-20 l/h…)</w:t>
            </w:r>
          </w:p>
          <w:p w:rsidR="007F0EB8" w:rsidRPr="00DE7428" w:rsidRDefault="007F0EB8" w:rsidP="007F0EB8">
            <w:pPr>
              <w:numPr>
                <w:ilvl w:val="0"/>
                <w:numId w:val="48"/>
              </w:numPr>
              <w:ind w:left="357" w:hanging="357"/>
              <w:jc w:val="left"/>
              <w:rPr>
                <w:rFonts w:cs="Arial"/>
              </w:rPr>
            </w:pPr>
            <w:r w:rsidRPr="00DE7428">
              <w:rPr>
                <w:rFonts w:cs="Arial"/>
              </w:rPr>
              <w:t>Maximum delta return temperature of medium (8°C…)</w:t>
            </w:r>
          </w:p>
          <w:p w:rsidR="007F0EB8" w:rsidRPr="00DE7428" w:rsidRDefault="007F0EB8" w:rsidP="007F0EB8">
            <w:pPr>
              <w:numPr>
                <w:ilvl w:val="0"/>
                <w:numId w:val="48"/>
              </w:numPr>
              <w:ind w:left="357" w:hanging="357"/>
              <w:jc w:val="left"/>
              <w:rPr>
                <w:rFonts w:cs="Arial"/>
              </w:rPr>
            </w:pPr>
            <w:r w:rsidRPr="00DE7428">
              <w:rPr>
                <w:rFonts w:cs="Arial"/>
              </w:rPr>
              <w:t>Maximum coolant flow through system (1.2 m/sec)</w:t>
            </w:r>
          </w:p>
          <w:p w:rsidR="007F0EB8" w:rsidRPr="00DE7428" w:rsidRDefault="007F0EB8" w:rsidP="007F0EB8">
            <w:pPr>
              <w:numPr>
                <w:ilvl w:val="0"/>
                <w:numId w:val="48"/>
              </w:numPr>
              <w:ind w:left="357" w:hanging="357"/>
              <w:jc w:val="left"/>
              <w:rPr>
                <w:rFonts w:cs="Arial"/>
              </w:rPr>
            </w:pPr>
            <w:r w:rsidRPr="00DE7428">
              <w:rPr>
                <w:rFonts w:cs="Arial"/>
              </w:rPr>
              <w:t>Maximum thermal load (6 kW…)</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79</w:t>
            </w:r>
          </w:p>
        </w:tc>
        <w:tc>
          <w:tcPr>
            <w:tcW w:w="9354" w:type="dxa"/>
            <w:shd w:val="clear" w:color="auto" w:fill="auto"/>
          </w:tcPr>
          <w:p w:rsidR="007F0EB8" w:rsidRPr="00DE7428" w:rsidRDefault="007F0EB8" w:rsidP="007F0EB8">
            <w:pPr>
              <w:jc w:val="left"/>
              <w:rPr>
                <w:rFonts w:cs="Arial"/>
              </w:rPr>
            </w:pPr>
            <w:r w:rsidRPr="00DE7428">
              <w:rPr>
                <w:rFonts w:cs="Arial"/>
              </w:rPr>
              <w:t>The cooling systems should be robust in handling the coolant temperature variation given in the ICD, design shall consider these variations.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80</w:t>
            </w:r>
          </w:p>
        </w:tc>
        <w:tc>
          <w:tcPr>
            <w:tcW w:w="9354" w:type="dxa"/>
            <w:shd w:val="clear" w:color="auto" w:fill="auto"/>
          </w:tcPr>
          <w:p w:rsidR="007F0EB8" w:rsidRPr="00DE7428" w:rsidRDefault="007F0EB8" w:rsidP="007F0EB8">
            <w:pPr>
              <w:jc w:val="left"/>
              <w:rPr>
                <w:rFonts w:cs="Arial"/>
              </w:rPr>
            </w:pPr>
            <w:r w:rsidRPr="00DE7428">
              <w:rPr>
                <w:rFonts w:cs="Arial"/>
              </w:rPr>
              <w:t>These parameters vary from ICD to ICD. It is absolutely necessary to ensure that the right ICD for the design case is chosen.</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13" w:name="_Toc52370268"/>
            <w:r w:rsidRPr="00DE7428">
              <w:rPr>
                <w:rFonts w:cs="Arial"/>
              </w:rPr>
              <w:t>Design of cooling fluid distribution panels</w:t>
            </w:r>
            <w:bookmarkEnd w:id="1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82</w:t>
            </w:r>
          </w:p>
        </w:tc>
        <w:tc>
          <w:tcPr>
            <w:tcW w:w="9354" w:type="dxa"/>
            <w:shd w:val="clear" w:color="auto" w:fill="auto"/>
          </w:tcPr>
          <w:p w:rsidR="007F0EB8" w:rsidRPr="00DE7428" w:rsidRDefault="007F0EB8" w:rsidP="007F0EB8">
            <w:pPr>
              <w:jc w:val="left"/>
              <w:rPr>
                <w:rFonts w:cs="Arial"/>
              </w:rPr>
            </w:pPr>
            <w:r w:rsidRPr="00DE7428">
              <w:rPr>
                <w:rFonts w:cs="Arial"/>
              </w:rPr>
              <w:t>As shown in Figure 1 there are reasons to have more than one single connection to the cooling fluid cooling system:</w:t>
            </w:r>
          </w:p>
          <w:p w:rsidR="007F0EB8" w:rsidRPr="00DE7428" w:rsidRDefault="007F0EB8" w:rsidP="007F0EB8">
            <w:pPr>
              <w:numPr>
                <w:ilvl w:val="0"/>
                <w:numId w:val="48"/>
              </w:numPr>
              <w:ind w:left="357" w:hanging="357"/>
              <w:jc w:val="left"/>
              <w:rPr>
                <w:rFonts w:cs="Arial"/>
              </w:rPr>
            </w:pPr>
            <w:r w:rsidRPr="00DE7428">
              <w:rPr>
                <w:rFonts w:cs="Arial"/>
              </w:rPr>
              <w:t>More than one consumer</w:t>
            </w:r>
          </w:p>
          <w:p w:rsidR="007F0EB8" w:rsidRPr="00DE7428" w:rsidRDefault="007F0EB8" w:rsidP="007F0EB8">
            <w:pPr>
              <w:numPr>
                <w:ilvl w:val="0"/>
                <w:numId w:val="48"/>
              </w:numPr>
              <w:ind w:left="357" w:hanging="357"/>
              <w:jc w:val="left"/>
              <w:rPr>
                <w:rFonts w:cs="Arial"/>
              </w:rPr>
            </w:pPr>
            <w:r w:rsidRPr="00DE7428">
              <w:rPr>
                <w:rFonts w:cs="Arial"/>
              </w:rPr>
              <w:t>Different locations of the consumers</w:t>
            </w:r>
          </w:p>
          <w:p w:rsidR="007F0EB8" w:rsidRPr="00DE7428" w:rsidRDefault="007F0EB8" w:rsidP="007F0EB8">
            <w:pPr>
              <w:numPr>
                <w:ilvl w:val="0"/>
                <w:numId w:val="48"/>
              </w:numPr>
              <w:ind w:left="357" w:hanging="357"/>
              <w:jc w:val="left"/>
              <w:rPr>
                <w:rFonts w:cs="Arial"/>
              </w:rPr>
            </w:pPr>
            <w:r w:rsidRPr="00DE7428">
              <w:rPr>
                <w:rFonts w:cs="Arial"/>
              </w:rPr>
              <w:t>Thermal and logical groups of consumers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83</w:t>
            </w:r>
          </w:p>
        </w:tc>
        <w:tc>
          <w:tcPr>
            <w:tcW w:w="9354" w:type="dxa"/>
            <w:shd w:val="clear" w:color="auto" w:fill="auto"/>
          </w:tcPr>
          <w:p w:rsidR="007F0EB8" w:rsidRPr="00DE7428" w:rsidRDefault="007F0EB8" w:rsidP="007F0EB8">
            <w:pPr>
              <w:jc w:val="left"/>
              <w:rPr>
                <w:rFonts w:cs="Arial"/>
              </w:rPr>
            </w:pPr>
            <w:r w:rsidRPr="00DE7428">
              <w:rPr>
                <w:rFonts w:cs="Arial"/>
              </w:rPr>
              <w:t>To ensure an easy maintainable instrument at minimum one cooling fluid distribution panels shall be implemented. The supply and return line of this panel are the interface to the infrastructure.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84</w:t>
            </w:r>
          </w:p>
        </w:tc>
        <w:tc>
          <w:tcPr>
            <w:tcW w:w="9354" w:type="dxa"/>
            <w:shd w:val="clear" w:color="auto" w:fill="auto"/>
          </w:tcPr>
          <w:p w:rsidR="007F0EB8" w:rsidRPr="00DE7428" w:rsidRDefault="007F0EB8" w:rsidP="007F0EB8">
            <w:pPr>
              <w:jc w:val="left"/>
              <w:rPr>
                <w:rFonts w:cs="Arial"/>
              </w:rPr>
            </w:pPr>
            <w:r w:rsidRPr="00DE7428">
              <w:rPr>
                <w:rFonts w:cs="Arial"/>
              </w:rPr>
              <w:t>To distribute the cooling fluid the manifolds shall be installed on panels with the following functions:</w:t>
            </w:r>
          </w:p>
          <w:p w:rsidR="007F0EB8" w:rsidRPr="00DE7428" w:rsidRDefault="007F0EB8" w:rsidP="007F0EB8">
            <w:pPr>
              <w:numPr>
                <w:ilvl w:val="0"/>
                <w:numId w:val="48"/>
              </w:numPr>
              <w:ind w:left="357" w:hanging="357"/>
              <w:jc w:val="left"/>
              <w:rPr>
                <w:rFonts w:cs="Arial"/>
              </w:rPr>
            </w:pPr>
            <w:r w:rsidRPr="00DE7428">
              <w:rPr>
                <w:rFonts w:cs="Arial"/>
              </w:rPr>
              <w:t>A manifold</w:t>
            </w:r>
          </w:p>
          <w:p w:rsidR="007F0EB8" w:rsidRPr="00DE7428" w:rsidRDefault="007F0EB8" w:rsidP="007F0EB8">
            <w:pPr>
              <w:numPr>
                <w:ilvl w:val="0"/>
                <w:numId w:val="48"/>
              </w:numPr>
              <w:ind w:left="357" w:hanging="357"/>
              <w:jc w:val="left"/>
              <w:rPr>
                <w:rFonts w:cs="Arial"/>
              </w:rPr>
            </w:pPr>
            <w:r w:rsidRPr="00DE7428">
              <w:rPr>
                <w:rFonts w:cs="Arial"/>
              </w:rPr>
              <w:t>Flow indication of each cooling circuit separately to allow an hydrostatic balancing (to balance the flow of each sub-circuit to ensure sufficient cooling flow in every circuit)</w:t>
            </w:r>
          </w:p>
          <w:p w:rsidR="007F0EB8" w:rsidRPr="00DE7428" w:rsidRDefault="007F0EB8" w:rsidP="007F0EB8">
            <w:pPr>
              <w:numPr>
                <w:ilvl w:val="0"/>
                <w:numId w:val="48"/>
              </w:numPr>
              <w:ind w:left="357" w:hanging="357"/>
              <w:jc w:val="left"/>
              <w:rPr>
                <w:rFonts w:cs="Arial"/>
              </w:rPr>
            </w:pPr>
            <w:r w:rsidRPr="00DE7428">
              <w:rPr>
                <w:rFonts w:cs="Arial"/>
              </w:rPr>
              <w:t>Flow regulating valves</w:t>
            </w:r>
          </w:p>
          <w:p w:rsidR="007F0EB8" w:rsidRPr="00DE7428" w:rsidRDefault="007F0EB8" w:rsidP="007F0EB8">
            <w:pPr>
              <w:numPr>
                <w:ilvl w:val="0"/>
                <w:numId w:val="48"/>
              </w:numPr>
              <w:ind w:left="357" w:hanging="357"/>
              <w:jc w:val="left"/>
              <w:rPr>
                <w:rFonts w:cs="Arial"/>
              </w:rPr>
            </w:pPr>
            <w:r w:rsidRPr="00DE7428">
              <w:rPr>
                <w:rFonts w:cs="Arial"/>
              </w:rPr>
              <w:lastRenderedPageBreak/>
              <w:t>Shut-off valves for supply and return lines (not needed in both lines if flow regulation valves are used)</w:t>
            </w:r>
          </w:p>
          <w:p w:rsidR="007F0EB8" w:rsidRPr="00DE7428" w:rsidRDefault="007F0EB8" w:rsidP="007F0EB8">
            <w:pPr>
              <w:numPr>
                <w:ilvl w:val="0"/>
                <w:numId w:val="48"/>
              </w:numPr>
              <w:ind w:left="357" w:hanging="357"/>
              <w:jc w:val="left"/>
              <w:rPr>
                <w:rFonts w:cs="Arial"/>
              </w:rPr>
            </w:pPr>
            <w:r w:rsidRPr="00DE7428">
              <w:rPr>
                <w:rFonts w:cs="Arial"/>
              </w:rPr>
              <w:t>Purge valve at the highest point of the manifold</w:t>
            </w:r>
          </w:p>
          <w:p w:rsidR="007F0EB8" w:rsidRPr="00DE7428" w:rsidRDefault="007F0EB8" w:rsidP="007F0EB8">
            <w:pPr>
              <w:numPr>
                <w:ilvl w:val="0"/>
                <w:numId w:val="48"/>
              </w:numPr>
              <w:ind w:left="357" w:hanging="357"/>
              <w:jc w:val="left"/>
              <w:rPr>
                <w:rFonts w:cs="Arial"/>
              </w:rPr>
            </w:pPr>
            <w:r w:rsidRPr="00DE7428">
              <w:rPr>
                <w:rFonts w:cs="Arial"/>
              </w:rPr>
              <w:t>Pressure gauges for supply and return line</w:t>
            </w:r>
          </w:p>
          <w:p w:rsidR="007F0EB8" w:rsidRPr="00DE7428" w:rsidRDefault="007F0EB8" w:rsidP="007F0EB8">
            <w:pPr>
              <w:numPr>
                <w:ilvl w:val="0"/>
                <w:numId w:val="48"/>
              </w:numPr>
              <w:ind w:left="357" w:hanging="357"/>
              <w:jc w:val="left"/>
              <w:rPr>
                <w:rFonts w:cs="Arial"/>
              </w:rPr>
            </w:pPr>
            <w:r w:rsidRPr="00DE7428">
              <w:rPr>
                <w:rFonts w:cs="Arial"/>
              </w:rPr>
              <w:t>Temperature sensor (optional)</w:t>
            </w:r>
          </w:p>
          <w:p w:rsidR="007F0EB8" w:rsidRPr="00DE7428" w:rsidRDefault="007F0EB8" w:rsidP="007F0EB8">
            <w:pPr>
              <w:numPr>
                <w:ilvl w:val="0"/>
                <w:numId w:val="48"/>
              </w:numPr>
              <w:ind w:left="357" w:hanging="357"/>
              <w:jc w:val="left"/>
              <w:rPr>
                <w:rFonts w:cs="Arial"/>
              </w:rPr>
            </w:pPr>
            <w:r w:rsidRPr="00DE7428">
              <w:rPr>
                <w:rFonts w:cs="Arial"/>
              </w:rPr>
              <w:t>If needed quick coupling connections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85</w:t>
            </w:r>
          </w:p>
        </w:tc>
        <w:tc>
          <w:tcPr>
            <w:tcW w:w="9354" w:type="dxa"/>
            <w:shd w:val="clear" w:color="auto" w:fill="auto"/>
          </w:tcPr>
          <w:p w:rsidR="007F0EB8" w:rsidRPr="00DE7428" w:rsidRDefault="007F0EB8" w:rsidP="007F0EB8">
            <w:pPr>
              <w:jc w:val="left"/>
              <w:rPr>
                <w:rFonts w:cs="Arial"/>
              </w:rPr>
            </w:pPr>
            <w:r w:rsidRPr="00DE7428">
              <w:rPr>
                <w:rFonts w:cs="Arial"/>
              </w:rPr>
              <w:t>The possibility to install a spare circuit is highly recommended.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86</w:t>
            </w:r>
          </w:p>
        </w:tc>
        <w:tc>
          <w:tcPr>
            <w:tcW w:w="9354" w:type="dxa"/>
            <w:shd w:val="clear" w:color="auto" w:fill="auto"/>
          </w:tcPr>
          <w:p w:rsidR="007F0EB8" w:rsidRPr="00DE7428" w:rsidRDefault="007F0EB8" w:rsidP="007F0EB8">
            <w:pPr>
              <w:jc w:val="left"/>
              <w:rPr>
                <w:rFonts w:cs="Arial"/>
              </w:rPr>
            </w:pPr>
            <w:r w:rsidRPr="00DE7428">
              <w:rPr>
                <w:rFonts w:cs="Arial"/>
                <w:b/>
                <w:bCs/>
              </w:rPr>
              <w:t>It is not allowed to connect cooling fluid consumers to the telescope without a possibility to balance the flow.</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87</w:t>
            </w:r>
          </w:p>
        </w:tc>
        <w:tc>
          <w:tcPr>
            <w:tcW w:w="9354" w:type="dxa"/>
            <w:shd w:val="clear" w:color="auto" w:fill="auto"/>
          </w:tcPr>
          <w:p w:rsidR="007F0EB8" w:rsidRPr="00DE7428" w:rsidRDefault="007F0EB8" w:rsidP="007F0EB8">
            <w:pPr>
              <w:jc w:val="left"/>
              <w:rPr>
                <w:rFonts w:cs="Arial"/>
              </w:rPr>
            </w:pPr>
            <w:r w:rsidRPr="00DE7428">
              <w:rPr>
                <w:rFonts w:cs="Arial"/>
              </w:rPr>
              <w:t>All lines shall be labelled. The return and supply lines shall be clearly identified.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88</w:t>
            </w:r>
          </w:p>
        </w:tc>
        <w:tc>
          <w:tcPr>
            <w:tcW w:w="9354" w:type="dxa"/>
            <w:shd w:val="clear" w:color="auto" w:fill="auto"/>
          </w:tcPr>
          <w:p w:rsidR="007F0EB8" w:rsidRPr="00DE7428" w:rsidRDefault="007F0EB8" w:rsidP="007F0EB8">
            <w:pPr>
              <w:jc w:val="left"/>
              <w:rPr>
                <w:rFonts w:cs="Arial"/>
              </w:rPr>
            </w:pPr>
            <w:r w:rsidRPr="00DE7428">
              <w:rPr>
                <w:rFonts w:cs="Arial"/>
              </w:rPr>
              <w:t>An exemplary purchase list (not complete) is shown in chapter 11.1 and a photo of an installed panel is shown in chapter 11.2.</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89</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3861">
                <v:shape id="_x0000_i1026" type="#_x0000_t75" style="width:417pt;height:192.75pt" o:ole="">
                  <v:imagedata r:id="rId10" o:title=""/>
                </v:shape>
                <o:OLEObject Type="Embed" ProgID="PBrush" ShapeID="_x0000_i1026" DrawAspect="Content" ObjectID="_1663414414" r:id="rId11"/>
              </w:object>
            </w:r>
          </w:p>
          <w:p w:rsidR="007F0EB8" w:rsidRPr="00DE7428" w:rsidRDefault="007F0EB8" w:rsidP="007F0EB8">
            <w:pPr>
              <w:jc w:val="center"/>
              <w:rPr>
                <w:rFonts w:cs="Arial"/>
              </w:rPr>
            </w:pPr>
            <w:r w:rsidRPr="00DE7428">
              <w:rPr>
                <w:rFonts w:cs="Arial"/>
                <w:b/>
                <w:bCs/>
              </w:rPr>
              <w:t>Figure 2: example of a cooling fluid circuit schematic using a MAGRA manifold, see chapter 5.2</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14" w:name="_Toc52370269"/>
            <w:r w:rsidRPr="00DE7428">
              <w:rPr>
                <w:rFonts w:cs="Arial"/>
              </w:rPr>
              <w:t>Design of temperature controlled circuits</w:t>
            </w:r>
            <w:bookmarkEnd w:id="1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91</w:t>
            </w:r>
          </w:p>
        </w:tc>
        <w:tc>
          <w:tcPr>
            <w:tcW w:w="9354" w:type="dxa"/>
            <w:shd w:val="clear" w:color="auto" w:fill="auto"/>
          </w:tcPr>
          <w:p w:rsidR="007F0EB8" w:rsidRPr="00DE7428" w:rsidRDefault="007F0EB8" w:rsidP="007F0EB8">
            <w:pPr>
              <w:jc w:val="left"/>
              <w:rPr>
                <w:rFonts w:cs="Arial"/>
              </w:rPr>
            </w:pPr>
            <w:r w:rsidRPr="00DE7428">
              <w:rPr>
                <w:rFonts w:cs="Arial"/>
              </w:rPr>
              <w:t xml:space="preserve">The temperature controlling of devices like electronic cabinets or enclosures shall be done via the instrument PLC.. An example for a SIEMENS </w:t>
            </w:r>
            <w:proofErr w:type="spellStart"/>
            <w:r w:rsidRPr="00DE7428">
              <w:rPr>
                <w:rFonts w:cs="Arial"/>
              </w:rPr>
              <w:t>Simatic</w:t>
            </w:r>
            <w:proofErr w:type="spellEnd"/>
            <w:r w:rsidRPr="00DE7428">
              <w:rPr>
                <w:rFonts w:cs="Arial"/>
              </w:rPr>
              <w:t xml:space="preserve"> controlling can be found in chapter 11.3.</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93</w:t>
            </w:r>
          </w:p>
        </w:tc>
        <w:tc>
          <w:tcPr>
            <w:tcW w:w="9354" w:type="dxa"/>
            <w:shd w:val="clear" w:color="auto" w:fill="auto"/>
          </w:tcPr>
          <w:p w:rsidR="007F0EB8" w:rsidRPr="00DE7428" w:rsidRDefault="007F0EB8" w:rsidP="007F0EB8">
            <w:pPr>
              <w:jc w:val="left"/>
              <w:rPr>
                <w:rFonts w:cs="Arial"/>
              </w:rPr>
            </w:pPr>
            <w:r w:rsidRPr="00DE7428">
              <w:rPr>
                <w:rFonts w:cs="Arial"/>
              </w:rPr>
              <w:t>To avoid unnecessary high pressure drops in the cooling system, unused pumped cooling fluid and an decrease of the return temperature of the cooling fluid only 2-way-valves shall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94</w:t>
            </w:r>
          </w:p>
        </w:tc>
        <w:tc>
          <w:tcPr>
            <w:tcW w:w="9354" w:type="dxa"/>
            <w:shd w:val="clear" w:color="auto" w:fill="auto"/>
          </w:tcPr>
          <w:p w:rsidR="007F0EB8" w:rsidRPr="00DE7428" w:rsidRDefault="007F0EB8" w:rsidP="007F0EB8">
            <w:pPr>
              <w:jc w:val="left"/>
              <w:rPr>
                <w:rFonts w:cs="Arial"/>
              </w:rPr>
            </w:pPr>
            <w:r w:rsidRPr="00DE7428">
              <w:rPr>
                <w:rFonts w:cs="Arial"/>
              </w:rPr>
              <w:t>If there is an technical need to make use of a 3-way-valve the decision shall be assessed in cooperation with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95</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6169">
                <v:shape id="_x0000_i1027" type="#_x0000_t75" style="width:417pt;height:308.25pt" o:ole="">
                  <v:imagedata r:id="rId12" o:title=""/>
                </v:shape>
                <o:OLEObject Type="Embed" ProgID="PBrush" ShapeID="_x0000_i1027" DrawAspect="Content" ObjectID="_1663414415" r:id="rId13"/>
              </w:object>
            </w:r>
          </w:p>
          <w:p w:rsidR="007F0EB8" w:rsidRPr="00DE7428" w:rsidRDefault="007F0EB8" w:rsidP="007F0EB8">
            <w:pPr>
              <w:jc w:val="center"/>
              <w:rPr>
                <w:rFonts w:cs="Arial"/>
              </w:rPr>
            </w:pPr>
            <w:r w:rsidRPr="00DE7428">
              <w:rPr>
                <w:rFonts w:cs="Arial"/>
                <w:b/>
                <w:bCs/>
              </w:rPr>
              <w:t>Figure 4: example of a temperature control via controlled cooling fluid flow</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15" w:name="_Toc52370270"/>
            <w:r w:rsidRPr="00DE7428">
              <w:rPr>
                <w:rFonts w:cs="Arial"/>
              </w:rPr>
              <w:t>Main Components</w:t>
            </w:r>
            <w:bookmarkEnd w:id="15"/>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97</w:t>
            </w:r>
          </w:p>
        </w:tc>
        <w:tc>
          <w:tcPr>
            <w:tcW w:w="9354" w:type="dxa"/>
            <w:shd w:val="clear" w:color="auto" w:fill="auto"/>
          </w:tcPr>
          <w:p w:rsidR="007F0EB8" w:rsidRPr="00DE7428" w:rsidRDefault="007F0EB8" w:rsidP="007F0EB8">
            <w:pPr>
              <w:jc w:val="left"/>
              <w:rPr>
                <w:rFonts w:cs="Arial"/>
              </w:rPr>
            </w:pPr>
            <w:r w:rsidRPr="00DE7428">
              <w:rPr>
                <w:rFonts w:cs="Arial"/>
              </w:rPr>
              <w:t>As a general rule, the pressure resistance of all components shall be a minimum factor of 1.2 higher than the working pressure, defined in relevant ICD.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98</w:t>
            </w:r>
          </w:p>
        </w:tc>
        <w:tc>
          <w:tcPr>
            <w:tcW w:w="9354" w:type="dxa"/>
            <w:shd w:val="clear" w:color="auto" w:fill="auto"/>
          </w:tcPr>
          <w:p w:rsidR="007F0EB8" w:rsidRPr="00DE7428" w:rsidRDefault="007F0EB8" w:rsidP="007F0EB8">
            <w:pPr>
              <w:jc w:val="left"/>
              <w:rPr>
                <w:rFonts w:cs="Arial"/>
              </w:rPr>
            </w:pPr>
            <w:r w:rsidRPr="00DE7428">
              <w:rPr>
                <w:rFonts w:cs="Arial"/>
              </w:rPr>
              <w:t>Those components which are NOT compatible with the working pressure should be part of a secondary isolated circuit. This should be avoided and shall be communicated with a waiver.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99</w:t>
            </w:r>
          </w:p>
        </w:tc>
        <w:tc>
          <w:tcPr>
            <w:tcW w:w="9354" w:type="dxa"/>
            <w:shd w:val="clear" w:color="auto" w:fill="auto"/>
          </w:tcPr>
          <w:p w:rsidR="007F0EB8" w:rsidRPr="00DE7428" w:rsidRDefault="007F0EB8" w:rsidP="007F0EB8">
            <w:pPr>
              <w:jc w:val="left"/>
              <w:rPr>
                <w:rFonts w:cs="Arial"/>
              </w:rPr>
            </w:pPr>
            <w:r w:rsidRPr="00DE7428">
              <w:rPr>
                <w:rFonts w:cs="Arial"/>
              </w:rPr>
              <w:t>Specific requirements for each components are in the following chapters.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100</w:t>
            </w:r>
          </w:p>
        </w:tc>
        <w:tc>
          <w:tcPr>
            <w:tcW w:w="9354" w:type="dxa"/>
            <w:shd w:val="clear" w:color="auto" w:fill="auto"/>
          </w:tcPr>
          <w:p w:rsidR="007F0EB8" w:rsidRPr="00DE7428" w:rsidRDefault="007F0EB8" w:rsidP="007F0EB8">
            <w:pPr>
              <w:jc w:val="left"/>
              <w:rPr>
                <w:rFonts w:cs="Arial"/>
                <w:b/>
                <w:bCs/>
              </w:rPr>
            </w:pPr>
            <w:r w:rsidRPr="00DE7428">
              <w:rPr>
                <w:rFonts w:cs="Arial"/>
                <w:b/>
                <w:bCs/>
              </w:rPr>
              <w:t>Clarification:</w:t>
            </w:r>
          </w:p>
          <w:p w:rsidR="007F0EB8" w:rsidRPr="00DE7428" w:rsidRDefault="007F0EB8" w:rsidP="007F0EB8">
            <w:pPr>
              <w:jc w:val="left"/>
              <w:rPr>
                <w:rFonts w:cs="Arial"/>
              </w:rPr>
            </w:pPr>
            <w:r w:rsidRPr="00DE7428">
              <w:rPr>
                <w:rFonts w:cs="Arial"/>
              </w:rPr>
              <w:t xml:space="preserve">All chosen components shall fulfil the specifications given in the relevant ICD. </w:t>
            </w:r>
          </w:p>
          <w:p w:rsidR="007F0EB8" w:rsidRPr="00DE7428" w:rsidRDefault="007F0EB8" w:rsidP="007F0EB8">
            <w:pPr>
              <w:jc w:val="left"/>
              <w:rPr>
                <w:rFonts w:cs="Arial"/>
              </w:rPr>
            </w:pPr>
            <w:r w:rsidRPr="00DE7428">
              <w:rPr>
                <w:rFonts w:cs="Arial"/>
              </w:rPr>
              <w:t>Special precaution shall be taken in respect to the maximum working pressure.</w:t>
            </w:r>
          </w:p>
          <w:p w:rsidR="007F0EB8" w:rsidRPr="00DE7428" w:rsidRDefault="007F0EB8" w:rsidP="007F0EB8">
            <w:pPr>
              <w:jc w:val="left"/>
              <w:rPr>
                <w:rFonts w:cs="Arial"/>
              </w:rPr>
            </w:pPr>
            <w:r w:rsidRPr="00DE7428">
              <w:rPr>
                <w:rFonts w:cs="Arial"/>
              </w:rPr>
              <w:t>Not all components proposed in this document fulfil a higher working pressure than 10 Bar.</w:t>
            </w:r>
          </w:p>
          <w:p w:rsidR="007F0EB8" w:rsidRPr="00DE7428" w:rsidRDefault="007F0EB8" w:rsidP="007F0EB8">
            <w:pPr>
              <w:jc w:val="left"/>
              <w:rPr>
                <w:rFonts w:cs="Arial"/>
              </w:rPr>
            </w:pPr>
            <w:r w:rsidRPr="00DE7428">
              <w:rPr>
                <w:rFonts w:cs="Arial"/>
              </w:rPr>
              <w:t>Components which are not listed shall be approved by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16" w:name="_Toc52370271"/>
            <w:r w:rsidRPr="00DE7428">
              <w:rPr>
                <w:rFonts w:cs="Arial"/>
              </w:rPr>
              <w:t>Piping work</w:t>
            </w:r>
            <w:bookmarkEnd w:id="16"/>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102</w:t>
            </w:r>
          </w:p>
        </w:tc>
        <w:tc>
          <w:tcPr>
            <w:tcW w:w="9354" w:type="dxa"/>
            <w:shd w:val="clear" w:color="auto" w:fill="auto"/>
          </w:tcPr>
          <w:p w:rsidR="007F0EB8" w:rsidRPr="00DE7428" w:rsidRDefault="007F0EB8" w:rsidP="007F0EB8">
            <w:pPr>
              <w:jc w:val="left"/>
              <w:rPr>
                <w:rFonts w:cs="Arial"/>
              </w:rPr>
            </w:pPr>
            <w:r w:rsidRPr="00DE7428">
              <w:rPr>
                <w:rFonts w:cs="Arial"/>
              </w:rPr>
              <w:t>This standard covers rigid tubes and flexible hoses.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17" w:name="_Toc52370272"/>
            <w:r w:rsidRPr="00DE7428">
              <w:rPr>
                <w:rFonts w:cs="Arial"/>
              </w:rPr>
              <w:t>Rigid Tube</w:t>
            </w:r>
            <w:bookmarkEnd w:id="17"/>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18" w:name="_Toc52370273"/>
            <w:r w:rsidRPr="00DE7428">
              <w:rPr>
                <w:rFonts w:cs="Arial"/>
              </w:rPr>
              <w:t>Dimensional requirements</w:t>
            </w:r>
            <w:bookmarkEnd w:id="18"/>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105</w:t>
            </w:r>
          </w:p>
        </w:tc>
        <w:tc>
          <w:tcPr>
            <w:tcW w:w="9354" w:type="dxa"/>
            <w:shd w:val="clear" w:color="auto" w:fill="auto"/>
          </w:tcPr>
          <w:p w:rsidR="007F0EB8" w:rsidRPr="00DE7428" w:rsidRDefault="007F0EB8" w:rsidP="007F0EB8">
            <w:pPr>
              <w:jc w:val="left"/>
              <w:rPr>
                <w:rFonts w:cs="Arial"/>
              </w:rPr>
            </w:pPr>
            <w:r w:rsidRPr="00DE7428">
              <w:rPr>
                <w:rFonts w:cs="Arial"/>
              </w:rPr>
              <w:t>Tube dimensions and tolerances shall be according to AD2 (D4, T3 tolerance for all diameters specified in this document). Only the following metric diameters shall be used: OD (mm) 10 / 12 / 16 / 25</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106</w:t>
            </w:r>
          </w:p>
        </w:tc>
        <w:tc>
          <w:tcPr>
            <w:tcW w:w="9354" w:type="dxa"/>
            <w:shd w:val="clear" w:color="auto" w:fill="auto"/>
          </w:tcPr>
          <w:p w:rsidR="007F0EB8" w:rsidRPr="00DE7428" w:rsidRDefault="007F0EB8" w:rsidP="007F0EB8">
            <w:pPr>
              <w:jc w:val="left"/>
              <w:rPr>
                <w:rFonts w:cs="Arial"/>
              </w:rPr>
            </w:pPr>
            <w:r w:rsidRPr="00DE7428">
              <w:rPr>
                <w:rFonts w:cs="Arial"/>
              </w:rPr>
              <w:t>The pressure resistance shall be a minimum factor of 1.2 higher than the working pressure, defined in the relevant ICD.</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19" w:name="_Toc52370274"/>
            <w:r w:rsidRPr="00DE7428">
              <w:rPr>
                <w:rFonts w:cs="Arial"/>
              </w:rPr>
              <w:t>Materials</w:t>
            </w:r>
            <w:bookmarkEnd w:id="1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108</w:t>
            </w:r>
          </w:p>
        </w:tc>
        <w:tc>
          <w:tcPr>
            <w:tcW w:w="9354" w:type="dxa"/>
            <w:shd w:val="clear" w:color="auto" w:fill="auto"/>
          </w:tcPr>
          <w:tbl>
            <w:tblPr>
              <w:tblStyle w:val="TableGrid"/>
              <w:tblW w:w="0" w:type="auto"/>
              <w:jc w:val="center"/>
              <w:tblLayout w:type="fixed"/>
              <w:tblLook w:val="04A0" w:firstRow="1" w:lastRow="0" w:firstColumn="1" w:lastColumn="0" w:noHBand="0" w:noVBand="1"/>
            </w:tblPr>
            <w:tblGrid>
              <w:gridCol w:w="1350"/>
              <w:gridCol w:w="1350"/>
            </w:tblGrid>
            <w:tr w:rsidR="007F0EB8" w:rsidRPr="00DE7428" w:rsidTr="007F0EB8">
              <w:trPr>
                <w:jc w:val="center"/>
              </w:trPr>
              <w:tc>
                <w:tcPr>
                  <w:tcW w:w="1350" w:type="dxa"/>
                </w:tcPr>
                <w:p w:rsidR="007F0EB8" w:rsidRPr="00DE7428" w:rsidRDefault="007F0EB8" w:rsidP="007F0EB8">
                  <w:pPr>
                    <w:jc w:val="left"/>
                    <w:rPr>
                      <w:rFonts w:ascii="Arial" w:eastAsia="Calibri" w:hAnsi="Arial" w:cs="Arial"/>
                      <w:b/>
                    </w:rPr>
                  </w:pPr>
                  <w:r w:rsidRPr="00DE7428">
                    <w:rPr>
                      <w:rFonts w:ascii="Arial" w:eastAsia="Calibri" w:hAnsi="Arial" w:cs="Arial"/>
                      <w:b/>
                    </w:rPr>
                    <w:t>EN</w:t>
                  </w:r>
                </w:p>
              </w:tc>
              <w:tc>
                <w:tcPr>
                  <w:tcW w:w="1350" w:type="dxa"/>
                </w:tcPr>
                <w:p w:rsidR="007F0EB8" w:rsidRPr="00DE7428" w:rsidRDefault="007F0EB8" w:rsidP="007F0EB8">
                  <w:pPr>
                    <w:jc w:val="left"/>
                    <w:rPr>
                      <w:rFonts w:ascii="Arial" w:eastAsia="Calibri" w:hAnsi="Arial" w:cs="Arial"/>
                      <w:b/>
                    </w:rPr>
                  </w:pPr>
                  <w:r w:rsidRPr="00DE7428">
                    <w:rPr>
                      <w:rFonts w:ascii="Arial" w:eastAsia="Calibri" w:hAnsi="Arial" w:cs="Arial"/>
                      <w:b/>
                    </w:rPr>
                    <w:t xml:space="preserve">ASTM </w:t>
                  </w:r>
                </w:p>
              </w:tc>
            </w:tr>
            <w:tr w:rsidR="007F0EB8" w:rsidRPr="00DE7428" w:rsidTr="007F0EB8">
              <w:trPr>
                <w:jc w:val="center"/>
              </w:trPr>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1.4306</w:t>
                  </w:r>
                </w:p>
              </w:tc>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304L</w:t>
                  </w:r>
                </w:p>
              </w:tc>
            </w:tr>
            <w:tr w:rsidR="007F0EB8" w:rsidRPr="00DE7428" w:rsidTr="007F0EB8">
              <w:trPr>
                <w:jc w:val="center"/>
              </w:trPr>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1.4401</w:t>
                  </w:r>
                </w:p>
              </w:tc>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316</w:t>
                  </w:r>
                </w:p>
              </w:tc>
            </w:tr>
            <w:tr w:rsidR="007F0EB8" w:rsidRPr="00DE7428" w:rsidTr="007F0EB8">
              <w:trPr>
                <w:jc w:val="center"/>
              </w:trPr>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1.4404</w:t>
                  </w:r>
                </w:p>
              </w:tc>
              <w:tc>
                <w:tcPr>
                  <w:tcW w:w="1350" w:type="dxa"/>
                </w:tcPr>
                <w:p w:rsidR="007F0EB8" w:rsidRPr="00DE7428" w:rsidRDefault="007F0EB8" w:rsidP="007F0EB8">
                  <w:pPr>
                    <w:jc w:val="left"/>
                    <w:rPr>
                      <w:rFonts w:ascii="Arial" w:eastAsia="Calibri" w:hAnsi="Arial" w:cs="Arial"/>
                    </w:rPr>
                  </w:pPr>
                  <w:r w:rsidRPr="00DE7428">
                    <w:rPr>
                      <w:rFonts w:ascii="Arial" w:eastAsia="Calibri" w:hAnsi="Arial" w:cs="Arial"/>
                    </w:rPr>
                    <w:t>316L</w:t>
                  </w:r>
                </w:p>
              </w:tc>
            </w:tr>
          </w:tbl>
          <w:p w:rsidR="007F0EB8" w:rsidRPr="00DE7428" w:rsidRDefault="007F0EB8" w:rsidP="007F0EB8">
            <w:pPr>
              <w:jc w:val="center"/>
              <w:rPr>
                <w:rFonts w:cs="Arial"/>
              </w:rPr>
            </w:pP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109</w:t>
            </w:r>
          </w:p>
        </w:tc>
        <w:tc>
          <w:tcPr>
            <w:tcW w:w="9354" w:type="dxa"/>
            <w:shd w:val="clear" w:color="auto" w:fill="auto"/>
          </w:tcPr>
          <w:p w:rsidR="007F0EB8" w:rsidRPr="00DE7428" w:rsidRDefault="007F0EB8" w:rsidP="007F0EB8">
            <w:pPr>
              <w:jc w:val="left"/>
              <w:rPr>
                <w:rFonts w:cs="Arial"/>
              </w:rPr>
            </w:pPr>
            <w:r w:rsidRPr="00DE7428">
              <w:rPr>
                <w:rFonts w:cs="Arial"/>
              </w:rPr>
              <w:t>At the time of writing RD1 and RD2 brands meet the above requirements.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20" w:name="_Toc52370275"/>
            <w:r w:rsidRPr="00DE7428">
              <w:rPr>
                <w:rFonts w:cs="Arial"/>
              </w:rPr>
              <w:t>Tube fittings</w:t>
            </w:r>
            <w:bookmarkEnd w:id="20"/>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111</w:t>
            </w:r>
          </w:p>
        </w:tc>
        <w:tc>
          <w:tcPr>
            <w:tcW w:w="9354" w:type="dxa"/>
            <w:shd w:val="clear" w:color="auto" w:fill="auto"/>
          </w:tcPr>
          <w:p w:rsidR="007F0EB8" w:rsidRPr="00DE7428" w:rsidRDefault="007F0EB8" w:rsidP="007F0EB8">
            <w:pPr>
              <w:jc w:val="left"/>
              <w:rPr>
                <w:rFonts w:cs="Arial"/>
              </w:rPr>
            </w:pPr>
            <w:r w:rsidRPr="00DE7428">
              <w:rPr>
                <w:rFonts w:cs="Arial"/>
              </w:rPr>
              <w:t>Compression fittings, threaded fittings or flange fittings shall be used for rigid pipe work. No welding fitting is allowed in circuits attached to an SCP. Only compression fittings with V-system and standard sealing are allowed.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112</w:t>
            </w:r>
          </w:p>
        </w:tc>
        <w:tc>
          <w:tcPr>
            <w:tcW w:w="9354" w:type="dxa"/>
            <w:shd w:val="clear" w:color="auto" w:fill="auto"/>
          </w:tcPr>
          <w:p w:rsidR="007F0EB8" w:rsidRPr="00DE7428" w:rsidRDefault="007F0EB8" w:rsidP="007F0EB8">
            <w:pPr>
              <w:jc w:val="left"/>
              <w:rPr>
                <w:rFonts w:cs="Arial"/>
              </w:rPr>
            </w:pPr>
            <w:r w:rsidRPr="00DE7428">
              <w:rPr>
                <w:rFonts w:cs="Arial"/>
              </w:rPr>
              <w:t>The stainless steel series of SWAGELOK, FITOK, Hy-LOK or PARKER shall be used for threaded unions and fittings.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113</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r w:rsidRPr="00DE7428">
              <w:rPr>
                <w:rFonts w:cs="Arial"/>
              </w:rPr>
              <w:t>Dimensions of unions shall be in millimetres.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114</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r w:rsidRPr="00DE7428">
              <w:rPr>
                <w:rFonts w:cs="Arial"/>
              </w:rPr>
              <w:t>Threads for fittings shall meet AD1</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115</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r w:rsidRPr="00DE7428">
              <w:rPr>
                <w:rFonts w:cs="Arial"/>
              </w:rPr>
              <w:t>Tools for installation of compression fittings are not available at Paranal</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21" w:name="_Toc52370276"/>
            <w:r w:rsidRPr="00DE7428">
              <w:rPr>
                <w:rFonts w:cs="Arial"/>
              </w:rPr>
              <w:t>Hoses</w:t>
            </w:r>
            <w:bookmarkEnd w:id="21"/>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22" w:name="_Toc52370277"/>
            <w:r w:rsidRPr="00DE7428">
              <w:rPr>
                <w:rFonts w:cs="Arial"/>
              </w:rPr>
              <w:t>General Purpose Hoses</w:t>
            </w:r>
            <w:bookmarkEnd w:id="2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118</w:t>
            </w:r>
          </w:p>
        </w:tc>
        <w:tc>
          <w:tcPr>
            <w:tcW w:w="9354" w:type="dxa"/>
            <w:shd w:val="clear" w:color="auto" w:fill="auto"/>
          </w:tcPr>
          <w:p w:rsidR="007F0EB8" w:rsidRPr="00DE7428" w:rsidRDefault="007F0EB8" w:rsidP="007F0EB8">
            <w:pPr>
              <w:jc w:val="left"/>
              <w:rPr>
                <w:rFonts w:cs="Arial"/>
              </w:rPr>
            </w:pPr>
            <w:r w:rsidRPr="00DE7428">
              <w:rPr>
                <w:rFonts w:cs="Arial"/>
              </w:rPr>
              <w:t>The following multi-purpose hose series for push-on end fittings shall be used:</w:t>
            </w:r>
          </w:p>
          <w:p w:rsidR="007F0EB8" w:rsidRPr="00DE7428" w:rsidRDefault="007F0EB8" w:rsidP="007F0EB8">
            <w:pPr>
              <w:jc w:val="left"/>
              <w:rPr>
                <w:rFonts w:cs="Arial"/>
              </w:rPr>
            </w:pPr>
            <w:r w:rsidRPr="00DE7428">
              <w:rPr>
                <w:rFonts w:cs="Arial"/>
              </w:rPr>
              <w:t>Swagelok</w:t>
            </w:r>
            <w:r w:rsidRPr="00DE7428">
              <w:rPr>
                <w:rFonts w:cs="Arial"/>
              </w:rPr>
              <w:tab/>
              <w:t>PB series (working pressure up to 24 Bar; see RD6 for hoses and end fittings)</w:t>
            </w:r>
          </w:p>
          <w:p w:rsidR="007F0EB8" w:rsidRPr="00DE7428" w:rsidRDefault="007F0EB8" w:rsidP="007F0EB8">
            <w:pPr>
              <w:jc w:val="left"/>
              <w:rPr>
                <w:rFonts w:cs="Arial"/>
              </w:rPr>
            </w:pPr>
            <w:proofErr w:type="spellStart"/>
            <w:r w:rsidRPr="00DE7428">
              <w:rPr>
                <w:rFonts w:cs="Arial"/>
              </w:rPr>
              <w:t>Fitok</w:t>
            </w:r>
            <w:proofErr w:type="spellEnd"/>
            <w:r w:rsidRPr="00DE7428">
              <w:rPr>
                <w:rFonts w:cs="Arial"/>
              </w:rPr>
              <w:tab/>
            </w:r>
            <w:r w:rsidRPr="00DE7428">
              <w:rPr>
                <w:rFonts w:cs="Arial"/>
              </w:rPr>
              <w:tab/>
              <w:t>MP Series (working pressure up to 20 Bar; see RD7 for hoses and end fittings)</w:t>
            </w:r>
          </w:p>
          <w:p w:rsidR="007F0EB8" w:rsidRPr="00DE7428" w:rsidRDefault="007F0EB8" w:rsidP="007F0EB8">
            <w:pPr>
              <w:jc w:val="left"/>
              <w:rPr>
                <w:rFonts w:cs="Arial"/>
              </w:rPr>
            </w:pPr>
            <w:r w:rsidRPr="00DE7428">
              <w:rPr>
                <w:rFonts w:cs="Arial"/>
              </w:rPr>
              <w:t>Parker</w:t>
            </w:r>
            <w:r w:rsidRPr="00DE7428">
              <w:rPr>
                <w:rFonts w:cs="Arial"/>
              </w:rPr>
              <w:tab/>
            </w:r>
            <w:r w:rsidRPr="00DE7428">
              <w:rPr>
                <w:rFonts w:cs="Arial"/>
              </w:rPr>
              <w:tab/>
              <w:t>Push-Lok Plus (working pressure up to 27 Bar; see RD8 for hoses and end fittings)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119</w:t>
            </w:r>
          </w:p>
        </w:tc>
        <w:tc>
          <w:tcPr>
            <w:tcW w:w="9354" w:type="dxa"/>
            <w:shd w:val="clear" w:color="auto" w:fill="auto"/>
          </w:tcPr>
          <w:p w:rsidR="007F0EB8" w:rsidRPr="00DE7428" w:rsidRDefault="007F0EB8" w:rsidP="007F0EB8">
            <w:pPr>
              <w:jc w:val="left"/>
              <w:rPr>
                <w:rFonts w:cs="Arial"/>
              </w:rPr>
            </w:pPr>
            <w:r w:rsidRPr="00DE7428">
              <w:rPr>
                <w:rFonts w:cs="Arial"/>
              </w:rPr>
              <w:t>The three series of hoses and end fittings are interchangeable.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120</w:t>
            </w:r>
          </w:p>
        </w:tc>
        <w:tc>
          <w:tcPr>
            <w:tcW w:w="9354" w:type="dxa"/>
            <w:shd w:val="clear" w:color="auto" w:fill="auto"/>
          </w:tcPr>
          <w:p w:rsidR="007F0EB8" w:rsidRPr="00DE7428" w:rsidRDefault="007F0EB8" w:rsidP="007F0EB8">
            <w:pPr>
              <w:jc w:val="left"/>
              <w:rPr>
                <w:rFonts w:cs="Arial"/>
              </w:rPr>
            </w:pPr>
            <w:r w:rsidRPr="00DE7428">
              <w:rPr>
                <w:rFonts w:cs="Arial"/>
              </w:rPr>
              <w:t>Only push-on hose connection shall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121</w:t>
            </w:r>
          </w:p>
        </w:tc>
        <w:tc>
          <w:tcPr>
            <w:tcW w:w="9354" w:type="dxa"/>
            <w:shd w:val="clear" w:color="auto" w:fill="auto"/>
          </w:tcPr>
          <w:p w:rsidR="007F0EB8" w:rsidRPr="00DE7428" w:rsidRDefault="007F0EB8" w:rsidP="007F0EB8">
            <w:pPr>
              <w:jc w:val="left"/>
              <w:rPr>
                <w:rFonts w:cs="Arial"/>
              </w:rPr>
            </w:pPr>
            <w:r w:rsidRPr="00DE7428">
              <w:rPr>
                <w:rFonts w:cs="Arial"/>
              </w:rPr>
              <w:t>By using push-on fittings and hoses no additional hose clamps are needed.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122</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i/>
                <w:iCs/>
              </w:rPr>
              <w:t>According to Swagelok it is recommended to replace the hoses because of aging after 5 years in operation.</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123</w:t>
            </w:r>
          </w:p>
        </w:tc>
        <w:tc>
          <w:tcPr>
            <w:tcW w:w="9354" w:type="dxa"/>
            <w:shd w:val="clear" w:color="auto" w:fill="auto"/>
          </w:tcPr>
          <w:p w:rsidR="007F0EB8" w:rsidRPr="00DE7428" w:rsidRDefault="007F0EB8" w:rsidP="007F0EB8">
            <w:pPr>
              <w:jc w:val="left"/>
              <w:rPr>
                <w:rFonts w:cs="Arial"/>
              </w:rPr>
            </w:pPr>
            <w:r w:rsidRPr="00DE7428">
              <w:rPr>
                <w:rFonts w:cs="Arial"/>
              </w:rPr>
              <w:t>A regular inspection of the hoses shall be added to the maintenance manual.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124</w:t>
            </w:r>
          </w:p>
        </w:tc>
        <w:tc>
          <w:tcPr>
            <w:tcW w:w="9354" w:type="dxa"/>
            <w:shd w:val="clear" w:color="auto" w:fill="auto"/>
          </w:tcPr>
          <w:p w:rsidR="007F0EB8" w:rsidRPr="00DE7428" w:rsidRDefault="007F0EB8" w:rsidP="007F0EB8">
            <w:pPr>
              <w:jc w:val="left"/>
              <w:rPr>
                <w:rFonts w:cs="Arial"/>
              </w:rPr>
            </w:pPr>
            <w:r w:rsidRPr="00DE7428">
              <w:rPr>
                <w:rFonts w:cs="Arial"/>
              </w:rPr>
              <w:t>To minimise maintenance the use of hoses shall be minimised where ever it is possible.</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23" w:name="_Toc52370278"/>
            <w:r w:rsidRPr="00DE7428">
              <w:rPr>
                <w:rFonts w:cs="Arial"/>
              </w:rPr>
              <w:t>Special Tools</w:t>
            </w:r>
            <w:bookmarkEnd w:id="2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126</w:t>
            </w:r>
          </w:p>
        </w:tc>
        <w:tc>
          <w:tcPr>
            <w:tcW w:w="9354" w:type="dxa"/>
            <w:shd w:val="clear" w:color="auto" w:fill="auto"/>
          </w:tcPr>
          <w:p w:rsidR="007F0EB8" w:rsidRPr="00DE7428" w:rsidRDefault="007F0EB8" w:rsidP="007F0EB8">
            <w:pPr>
              <w:jc w:val="left"/>
              <w:rPr>
                <w:rFonts w:cs="Arial"/>
              </w:rPr>
            </w:pPr>
            <w:r w:rsidRPr="00DE7428">
              <w:rPr>
                <w:rFonts w:cs="Arial"/>
              </w:rPr>
              <w:t>Proper tools as per required following shall be used when manufacturing and assembling hoses or rigid pipe lines.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5"/>
              <w:jc w:val="left"/>
              <w:rPr>
                <w:rFonts w:cs="Arial"/>
              </w:rPr>
            </w:pPr>
            <w:bookmarkStart w:id="24" w:name="_Toc52370279"/>
            <w:r w:rsidRPr="00DE7428">
              <w:rPr>
                <w:rFonts w:cs="Arial"/>
              </w:rPr>
              <w:t>Tools for Hoses</w:t>
            </w:r>
            <w:bookmarkEnd w:id="2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128</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r w:rsidRPr="00DE7428">
              <w:rPr>
                <w:rFonts w:cs="Arial"/>
              </w:rPr>
              <w:t>A hose dedicated cutting tool shall be used, not being allowed the use of scissors, pliers or saws.</w:t>
            </w:r>
          </w:p>
          <w:p w:rsidR="007F0EB8" w:rsidRPr="00DE7428" w:rsidRDefault="007F0EB8" w:rsidP="007F0EB8">
            <w:pPr>
              <w:jc w:val="left"/>
              <w:rPr>
                <w:rFonts w:cs="Arial"/>
              </w:rPr>
            </w:pPr>
            <w:r w:rsidRPr="00DE7428">
              <w:rPr>
                <w:rFonts w:cs="Arial"/>
              </w:rPr>
              <w:t>RD6 (MS-HC-SC-1A) contains an example of this type of tool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129</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r w:rsidRPr="00DE7428">
              <w:rPr>
                <w:rFonts w:cs="Arial"/>
              </w:rPr>
              <w:t>A push on tool like the one proposed in RD6 (MS SPOT) or equivalent may be used.</w:t>
            </w:r>
          </w:p>
          <w:p w:rsidR="007F0EB8" w:rsidRPr="00DE7428" w:rsidRDefault="007F0EB8" w:rsidP="007F0EB8">
            <w:pPr>
              <w:jc w:val="left"/>
              <w:rPr>
                <w:rFonts w:cs="Arial"/>
              </w:rPr>
            </w:pPr>
            <w:r w:rsidRPr="00DE7428">
              <w:rPr>
                <w:rFonts w:cs="Arial"/>
              </w:rPr>
              <w:t>This push-on-tool is available at ESO HQ.</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130</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4267200" cy="19716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7200" cy="197167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5: Swagelok push-on tool</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5"/>
              <w:jc w:val="left"/>
              <w:rPr>
                <w:rFonts w:cs="Arial"/>
              </w:rPr>
            </w:pPr>
            <w:bookmarkStart w:id="25" w:name="_Toc52370280"/>
            <w:r w:rsidRPr="00DE7428">
              <w:rPr>
                <w:rFonts w:cs="Arial"/>
              </w:rPr>
              <w:t>Tools for rigid pipes</w:t>
            </w:r>
            <w:bookmarkEnd w:id="25"/>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132</w:t>
            </w:r>
          </w:p>
        </w:tc>
        <w:tc>
          <w:tcPr>
            <w:tcW w:w="9354" w:type="dxa"/>
            <w:shd w:val="clear" w:color="auto" w:fill="auto"/>
          </w:tcPr>
          <w:tbl>
            <w:tblPr>
              <w:tblStyle w:val="TableGrid"/>
              <w:tblW w:w="0" w:type="auto"/>
              <w:jc w:val="center"/>
              <w:tblLayout w:type="fixed"/>
              <w:tblLook w:val="04A0" w:firstRow="1" w:lastRow="0" w:firstColumn="1" w:lastColumn="0" w:noHBand="0" w:noVBand="1"/>
            </w:tblPr>
            <w:tblGrid>
              <w:gridCol w:w="2709"/>
              <w:gridCol w:w="2236"/>
            </w:tblGrid>
            <w:tr w:rsidR="007F0EB8" w:rsidRPr="00DE7428" w:rsidTr="007F0EB8">
              <w:trPr>
                <w:jc w:val="center"/>
              </w:trPr>
              <w:tc>
                <w:tcPr>
                  <w:tcW w:w="2709" w:type="dxa"/>
                </w:tcPr>
                <w:p w:rsidR="007F0EB8" w:rsidRPr="00DE7428" w:rsidRDefault="007F0EB8" w:rsidP="007F0EB8">
                  <w:pPr>
                    <w:jc w:val="left"/>
                    <w:rPr>
                      <w:rFonts w:ascii="Arial" w:eastAsia="Calibri" w:hAnsi="Arial" w:cs="Arial"/>
                      <w:b/>
                    </w:rPr>
                  </w:pPr>
                  <w:r w:rsidRPr="00DE7428">
                    <w:rPr>
                      <w:rFonts w:ascii="Arial" w:eastAsia="Calibri" w:hAnsi="Arial" w:cs="Arial"/>
                      <w:b/>
                    </w:rPr>
                    <w:t>Tool</w:t>
                  </w:r>
                </w:p>
              </w:tc>
              <w:tc>
                <w:tcPr>
                  <w:tcW w:w="2236" w:type="dxa"/>
                </w:tcPr>
                <w:p w:rsidR="007F0EB8" w:rsidRPr="00DE7428" w:rsidRDefault="007F0EB8" w:rsidP="007F0EB8">
                  <w:pPr>
                    <w:jc w:val="left"/>
                    <w:rPr>
                      <w:rFonts w:ascii="Arial" w:eastAsia="Calibri" w:hAnsi="Arial" w:cs="Arial"/>
                      <w:b/>
                    </w:rPr>
                  </w:pPr>
                  <w:r w:rsidRPr="00DE7428">
                    <w:rPr>
                      <w:rFonts w:ascii="Arial" w:eastAsia="Calibri" w:hAnsi="Arial" w:cs="Arial"/>
                      <w:b/>
                    </w:rPr>
                    <w:t>Reference in RD9</w:t>
                  </w:r>
                </w:p>
              </w:tc>
            </w:tr>
            <w:tr w:rsidR="007F0EB8" w:rsidRPr="00DE7428" w:rsidTr="007F0EB8">
              <w:trPr>
                <w:jc w:val="center"/>
              </w:trPr>
              <w:tc>
                <w:tcPr>
                  <w:tcW w:w="2709" w:type="dxa"/>
                </w:tcPr>
                <w:p w:rsidR="007F0EB8" w:rsidRPr="00DE7428" w:rsidRDefault="007F0EB8" w:rsidP="007F0EB8">
                  <w:pPr>
                    <w:jc w:val="left"/>
                    <w:rPr>
                      <w:rFonts w:ascii="Arial" w:eastAsia="Calibri" w:hAnsi="Arial" w:cs="Arial"/>
                    </w:rPr>
                  </w:pPr>
                  <w:r w:rsidRPr="00DE7428">
                    <w:rPr>
                      <w:rFonts w:ascii="Arial" w:eastAsia="Calibri" w:hAnsi="Arial" w:cs="Arial"/>
                    </w:rPr>
                    <w:t>Tube cutter</w:t>
                  </w:r>
                </w:p>
              </w:tc>
              <w:tc>
                <w:tcPr>
                  <w:tcW w:w="2236" w:type="dxa"/>
                </w:tcPr>
                <w:p w:rsidR="007F0EB8" w:rsidRPr="00DE7428" w:rsidRDefault="007F0EB8" w:rsidP="007F0EB8">
                  <w:pPr>
                    <w:jc w:val="left"/>
                    <w:rPr>
                      <w:rFonts w:ascii="Arial" w:eastAsia="Calibri" w:hAnsi="Arial" w:cs="Arial"/>
                    </w:rPr>
                  </w:pPr>
                  <w:r w:rsidRPr="00DE7428">
                    <w:rPr>
                      <w:rFonts w:ascii="Arial" w:eastAsia="Calibri" w:hAnsi="Arial" w:cs="Arial"/>
                    </w:rPr>
                    <w:t>MS-TC-308</w:t>
                  </w:r>
                </w:p>
              </w:tc>
            </w:tr>
            <w:tr w:rsidR="007F0EB8" w:rsidRPr="00DE7428" w:rsidTr="007F0EB8">
              <w:trPr>
                <w:jc w:val="center"/>
              </w:trPr>
              <w:tc>
                <w:tcPr>
                  <w:tcW w:w="2709" w:type="dxa"/>
                </w:tcPr>
                <w:p w:rsidR="007F0EB8" w:rsidRPr="00DE7428" w:rsidRDefault="007F0EB8" w:rsidP="007F0EB8">
                  <w:pPr>
                    <w:jc w:val="left"/>
                    <w:rPr>
                      <w:rFonts w:ascii="Arial" w:eastAsia="Calibri" w:hAnsi="Arial" w:cs="Arial"/>
                    </w:rPr>
                  </w:pPr>
                  <w:r w:rsidRPr="00DE7428">
                    <w:rPr>
                      <w:rFonts w:ascii="Arial" w:eastAsia="Calibri" w:hAnsi="Arial" w:cs="Arial"/>
                    </w:rPr>
                    <w:t>Tube sawing guide</w:t>
                  </w:r>
                </w:p>
              </w:tc>
              <w:tc>
                <w:tcPr>
                  <w:tcW w:w="2236" w:type="dxa"/>
                </w:tcPr>
                <w:p w:rsidR="007F0EB8" w:rsidRPr="00DE7428" w:rsidRDefault="007F0EB8" w:rsidP="007F0EB8">
                  <w:pPr>
                    <w:jc w:val="left"/>
                    <w:rPr>
                      <w:rFonts w:ascii="Arial" w:eastAsia="Calibri" w:hAnsi="Arial" w:cs="Arial"/>
                    </w:rPr>
                  </w:pPr>
                  <w:r w:rsidRPr="00DE7428">
                    <w:rPr>
                      <w:rFonts w:ascii="Arial" w:eastAsia="Calibri" w:hAnsi="Arial" w:cs="Arial"/>
                    </w:rPr>
                    <w:t>MS-TSG-16</w:t>
                  </w:r>
                </w:p>
              </w:tc>
            </w:tr>
            <w:tr w:rsidR="007F0EB8" w:rsidRPr="00DE7428" w:rsidTr="007F0EB8">
              <w:trPr>
                <w:jc w:val="center"/>
              </w:trPr>
              <w:tc>
                <w:tcPr>
                  <w:tcW w:w="2709" w:type="dxa"/>
                </w:tcPr>
                <w:p w:rsidR="007F0EB8" w:rsidRPr="00DE7428" w:rsidRDefault="007F0EB8" w:rsidP="007F0EB8">
                  <w:pPr>
                    <w:jc w:val="left"/>
                    <w:rPr>
                      <w:rFonts w:ascii="Arial" w:eastAsia="Calibri" w:hAnsi="Arial" w:cs="Arial"/>
                    </w:rPr>
                  </w:pPr>
                  <w:r w:rsidRPr="00DE7428">
                    <w:rPr>
                      <w:rFonts w:ascii="Arial" w:eastAsia="Calibri" w:hAnsi="Arial" w:cs="Arial"/>
                    </w:rPr>
                    <w:t>Tube bending manual tool (up to 25 mm OD)</w:t>
                  </w:r>
                </w:p>
              </w:tc>
              <w:tc>
                <w:tcPr>
                  <w:tcW w:w="2236" w:type="dxa"/>
                </w:tcPr>
                <w:p w:rsidR="007F0EB8" w:rsidRPr="00DE7428" w:rsidRDefault="007F0EB8" w:rsidP="007F0EB8">
                  <w:pPr>
                    <w:jc w:val="left"/>
                    <w:rPr>
                      <w:rFonts w:ascii="Arial" w:eastAsia="Calibri" w:hAnsi="Arial" w:cs="Arial"/>
                    </w:rPr>
                  </w:pPr>
                  <w:r w:rsidRPr="00DE7428">
                    <w:rPr>
                      <w:rFonts w:ascii="Arial" w:eastAsia="Calibri" w:hAnsi="Arial" w:cs="Arial"/>
                    </w:rPr>
                    <w:t>MS-BTB-M-</w:t>
                  </w:r>
                </w:p>
              </w:tc>
            </w:tr>
            <w:tr w:rsidR="007F0EB8" w:rsidRPr="00DE7428" w:rsidTr="007F0EB8">
              <w:trPr>
                <w:jc w:val="center"/>
              </w:trPr>
              <w:tc>
                <w:tcPr>
                  <w:tcW w:w="2709" w:type="dxa"/>
                </w:tcPr>
                <w:p w:rsidR="007F0EB8" w:rsidRPr="00DE7428" w:rsidRDefault="007F0EB8" w:rsidP="007F0EB8">
                  <w:pPr>
                    <w:jc w:val="left"/>
                    <w:rPr>
                      <w:rFonts w:ascii="Arial" w:eastAsia="Calibri" w:hAnsi="Arial" w:cs="Arial"/>
                    </w:rPr>
                  </w:pPr>
                  <w:r w:rsidRPr="00DE7428">
                    <w:rPr>
                      <w:rFonts w:ascii="Arial" w:eastAsia="Calibri" w:hAnsi="Arial" w:cs="Arial"/>
                    </w:rPr>
                    <w:t>Tube bending electrical tool (up to 50 mm OD)</w:t>
                  </w:r>
                </w:p>
              </w:tc>
              <w:tc>
                <w:tcPr>
                  <w:tcW w:w="2236" w:type="dxa"/>
                </w:tcPr>
                <w:p w:rsidR="007F0EB8" w:rsidRPr="00DE7428" w:rsidRDefault="007F0EB8" w:rsidP="007F0EB8">
                  <w:pPr>
                    <w:jc w:val="left"/>
                    <w:rPr>
                      <w:rFonts w:ascii="Arial" w:eastAsia="Calibri" w:hAnsi="Arial" w:cs="Arial"/>
                    </w:rPr>
                  </w:pPr>
                  <w:r w:rsidRPr="00DE7428">
                    <w:rPr>
                      <w:rFonts w:ascii="Arial" w:eastAsia="Calibri" w:hAnsi="Arial" w:cs="Arial"/>
                    </w:rPr>
                    <w:t>MS-TBE-2-</w:t>
                  </w:r>
                </w:p>
              </w:tc>
            </w:tr>
            <w:tr w:rsidR="007F0EB8" w:rsidRPr="00DE7428" w:rsidTr="007F0EB8">
              <w:trPr>
                <w:jc w:val="center"/>
              </w:trPr>
              <w:tc>
                <w:tcPr>
                  <w:tcW w:w="2709" w:type="dxa"/>
                </w:tcPr>
                <w:p w:rsidR="007F0EB8" w:rsidRPr="00DE7428" w:rsidRDefault="007F0EB8" w:rsidP="007F0EB8">
                  <w:pPr>
                    <w:jc w:val="left"/>
                    <w:rPr>
                      <w:rFonts w:ascii="Arial" w:eastAsia="Calibri" w:hAnsi="Arial" w:cs="Arial"/>
                    </w:rPr>
                  </w:pPr>
                  <w:r w:rsidRPr="00DE7428">
                    <w:rPr>
                      <w:rFonts w:ascii="Arial" w:eastAsia="Calibri" w:hAnsi="Arial" w:cs="Arial"/>
                    </w:rPr>
                    <w:t>Tube deburring tool</w:t>
                  </w:r>
                </w:p>
              </w:tc>
              <w:tc>
                <w:tcPr>
                  <w:tcW w:w="2236" w:type="dxa"/>
                </w:tcPr>
                <w:p w:rsidR="007F0EB8" w:rsidRPr="00DE7428" w:rsidRDefault="007F0EB8" w:rsidP="007F0EB8">
                  <w:pPr>
                    <w:jc w:val="left"/>
                    <w:rPr>
                      <w:rFonts w:ascii="Arial" w:eastAsia="Calibri" w:hAnsi="Arial" w:cs="Arial"/>
                    </w:rPr>
                  </w:pPr>
                  <w:r w:rsidRPr="00DE7428">
                    <w:rPr>
                      <w:rFonts w:ascii="Arial" w:eastAsia="Calibri" w:hAnsi="Arial" w:cs="Arial"/>
                    </w:rPr>
                    <w:t>MS-TDT-24</w:t>
                  </w:r>
                </w:p>
              </w:tc>
            </w:tr>
          </w:tbl>
          <w:p w:rsidR="007F0EB8" w:rsidRPr="00DE7428" w:rsidRDefault="007F0EB8" w:rsidP="007F0EB8">
            <w:pPr>
              <w:jc w:val="center"/>
              <w:rPr>
                <w:rFonts w:cs="Arial"/>
              </w:rPr>
            </w:pP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26" w:name="_Toc52370281"/>
            <w:r w:rsidRPr="00DE7428">
              <w:rPr>
                <w:rFonts w:cs="Arial"/>
              </w:rPr>
              <w:t>Insulation</w:t>
            </w:r>
            <w:bookmarkEnd w:id="26"/>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134</w:t>
            </w:r>
          </w:p>
        </w:tc>
        <w:tc>
          <w:tcPr>
            <w:tcW w:w="9354" w:type="dxa"/>
            <w:shd w:val="clear" w:color="auto" w:fill="auto"/>
          </w:tcPr>
          <w:p w:rsidR="007F0EB8" w:rsidRPr="00DE7428" w:rsidRDefault="007F0EB8" w:rsidP="007F0EB8">
            <w:pPr>
              <w:jc w:val="left"/>
              <w:rPr>
                <w:rFonts w:cs="Arial"/>
              </w:rPr>
            </w:pPr>
            <w:r w:rsidRPr="00DE7428">
              <w:rPr>
                <w:rFonts w:cs="Arial"/>
              </w:rPr>
              <w:t>To avoid condensing water, avoidable cooling power losses and cold spots all cooling fluid lines shall be thermal insulated.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135</w:t>
            </w:r>
          </w:p>
        </w:tc>
        <w:tc>
          <w:tcPr>
            <w:tcW w:w="9354" w:type="dxa"/>
            <w:shd w:val="clear" w:color="auto" w:fill="auto"/>
          </w:tcPr>
          <w:p w:rsidR="007F0EB8" w:rsidRPr="00DE7428" w:rsidRDefault="007F0EB8" w:rsidP="007F0EB8">
            <w:pPr>
              <w:jc w:val="left"/>
              <w:rPr>
                <w:rFonts w:cs="Arial"/>
              </w:rPr>
            </w:pPr>
            <w:proofErr w:type="spellStart"/>
            <w:r w:rsidRPr="00DE7428">
              <w:rPr>
                <w:rFonts w:cs="Arial"/>
              </w:rPr>
              <w:t>Armacell</w:t>
            </w:r>
            <w:proofErr w:type="spellEnd"/>
            <w:r w:rsidRPr="00DE7428">
              <w:rPr>
                <w:rFonts w:cs="Arial"/>
              </w:rPr>
              <w:t xml:space="preserve"> elastomeric insulation for pipes (RD10) shall be used for hoses and tubes insulation.</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136</w:t>
            </w:r>
          </w:p>
        </w:tc>
        <w:tc>
          <w:tcPr>
            <w:tcW w:w="9354" w:type="dxa"/>
            <w:shd w:val="clear" w:color="auto" w:fill="auto"/>
          </w:tcPr>
          <w:p w:rsidR="007F0EB8" w:rsidRPr="00DE7428" w:rsidRDefault="007F0EB8" w:rsidP="007F0EB8">
            <w:pPr>
              <w:jc w:val="left"/>
              <w:rPr>
                <w:rFonts w:cs="Arial"/>
              </w:rPr>
            </w:pPr>
            <w:r w:rsidRPr="00DE7428">
              <w:rPr>
                <w:rFonts w:cs="Arial"/>
              </w:rPr>
              <w:t xml:space="preserve">Rigid tube shall be additionally jacketed with </w:t>
            </w:r>
            <w:proofErr w:type="spellStart"/>
            <w:r w:rsidRPr="00DE7428">
              <w:rPr>
                <w:rFonts w:cs="Arial"/>
              </w:rPr>
              <w:t>Armacheck</w:t>
            </w:r>
            <w:proofErr w:type="spellEnd"/>
            <w:r w:rsidRPr="00DE7428">
              <w:rPr>
                <w:rFonts w:cs="Arial"/>
              </w:rPr>
              <w:t xml:space="preserve"> (RD10) or equivalent. An aluminium custom jacket is also accepted.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27" w:name="_Toc52370282"/>
            <w:r w:rsidRPr="00DE7428">
              <w:rPr>
                <w:rFonts w:cs="Arial"/>
              </w:rPr>
              <w:t>Distribution Manifolds</w:t>
            </w:r>
            <w:bookmarkEnd w:id="27"/>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138</w:t>
            </w:r>
          </w:p>
        </w:tc>
        <w:tc>
          <w:tcPr>
            <w:tcW w:w="9354" w:type="dxa"/>
            <w:shd w:val="clear" w:color="auto" w:fill="auto"/>
          </w:tcPr>
          <w:p w:rsidR="007F0EB8" w:rsidRPr="00DE7428" w:rsidRDefault="007F0EB8" w:rsidP="007F0EB8">
            <w:pPr>
              <w:jc w:val="left"/>
              <w:rPr>
                <w:rFonts w:cs="Arial"/>
              </w:rPr>
            </w:pPr>
            <w:r w:rsidRPr="00DE7428">
              <w:rPr>
                <w:rFonts w:cs="Arial"/>
              </w:rPr>
              <w:t>They shall be of Stainless Steel with NPT connection ports. Cooling fluid supply and return ports shall be of a minimum size of 1/2”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139</w:t>
            </w:r>
          </w:p>
        </w:tc>
        <w:tc>
          <w:tcPr>
            <w:tcW w:w="9354" w:type="dxa"/>
            <w:shd w:val="clear" w:color="auto" w:fill="auto"/>
          </w:tcPr>
          <w:p w:rsidR="007F0EB8" w:rsidRPr="00DE7428" w:rsidRDefault="007F0EB8" w:rsidP="007F0EB8">
            <w:pPr>
              <w:jc w:val="left"/>
              <w:rPr>
                <w:rFonts w:cs="Arial"/>
              </w:rPr>
            </w:pPr>
            <w:r w:rsidRPr="00DE7428">
              <w:rPr>
                <w:rFonts w:cs="Arial"/>
              </w:rPr>
              <w:t xml:space="preserve">Parker manifolds (RD11) and </w:t>
            </w:r>
            <w:proofErr w:type="spellStart"/>
            <w:r w:rsidRPr="00DE7428">
              <w:rPr>
                <w:rFonts w:cs="Arial"/>
              </w:rPr>
              <w:t>Smartflow</w:t>
            </w:r>
            <w:proofErr w:type="spellEnd"/>
            <w:r w:rsidRPr="00DE7428">
              <w:rPr>
                <w:rFonts w:cs="Arial"/>
              </w:rPr>
              <w:t xml:space="preserve"> manifolds (RD12) meet the above requirements.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140</w:t>
            </w:r>
          </w:p>
        </w:tc>
        <w:tc>
          <w:tcPr>
            <w:tcW w:w="9354" w:type="dxa"/>
            <w:shd w:val="clear" w:color="auto" w:fill="auto"/>
          </w:tcPr>
          <w:p w:rsidR="007F0EB8" w:rsidRPr="00DE7428" w:rsidRDefault="007F0EB8" w:rsidP="007F0EB8">
            <w:pPr>
              <w:jc w:val="left"/>
              <w:rPr>
                <w:rFonts w:cs="Arial"/>
              </w:rPr>
            </w:pPr>
            <w:r w:rsidRPr="00DE7428">
              <w:rPr>
                <w:rFonts w:cs="Arial"/>
              </w:rPr>
              <w:t>It is recommended to use the water manifolds from MAGRA, type 60/60 stainless steel.</w:t>
            </w:r>
          </w:p>
          <w:p w:rsidR="007F0EB8" w:rsidRPr="00DE7428" w:rsidRDefault="007F0EB8" w:rsidP="007F0EB8">
            <w:pPr>
              <w:jc w:val="left"/>
              <w:rPr>
                <w:rFonts w:cs="Arial"/>
              </w:rPr>
            </w:pPr>
            <w:r w:rsidRPr="00DE7428">
              <w:rPr>
                <w:rFonts w:cs="Arial"/>
              </w:rPr>
              <w:t xml:space="preserve">Unfortunately there is no type with NPT threads and an maximum pressure of 10 bar off-the -shelf on the market. </w:t>
            </w:r>
          </w:p>
          <w:p w:rsidR="007F0EB8" w:rsidRPr="00DE7428" w:rsidRDefault="007F0EB8" w:rsidP="007F0EB8">
            <w:pPr>
              <w:jc w:val="left"/>
              <w:rPr>
                <w:rFonts w:cs="Arial"/>
              </w:rPr>
            </w:pPr>
            <w:r w:rsidRPr="00DE7428">
              <w:rPr>
                <w:rFonts w:cs="Arial"/>
              </w:rPr>
              <w:t>ESO has some custom-made versions of this manifolds with NPT thread with 4 or 6 cooling circuits on stock. On request it can be provided to the consortium.</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141</w:t>
            </w:r>
          </w:p>
        </w:tc>
        <w:tc>
          <w:tcPr>
            <w:tcW w:w="9354" w:type="dxa"/>
            <w:shd w:val="clear" w:color="auto" w:fill="auto"/>
          </w:tcPr>
          <w:p w:rsidR="007F0EB8" w:rsidRPr="00DE7428" w:rsidRDefault="007F0EB8" w:rsidP="007F0EB8">
            <w:pPr>
              <w:jc w:val="left"/>
              <w:rPr>
                <w:rFonts w:cs="Arial"/>
              </w:rPr>
            </w:pPr>
            <w:r w:rsidRPr="00DE7428">
              <w:rPr>
                <w:rFonts w:cs="Arial"/>
              </w:rPr>
              <w:t>Material: stainless steel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142</w:t>
            </w:r>
          </w:p>
        </w:tc>
        <w:tc>
          <w:tcPr>
            <w:tcW w:w="9354" w:type="dxa"/>
            <w:shd w:val="clear" w:color="auto" w:fill="auto"/>
          </w:tcPr>
          <w:p w:rsidR="007F0EB8" w:rsidRPr="00DE7428" w:rsidRDefault="007F0EB8" w:rsidP="007F0EB8">
            <w:pPr>
              <w:jc w:val="left"/>
              <w:rPr>
                <w:rFonts w:cs="Arial"/>
              </w:rPr>
            </w:pPr>
            <w:r w:rsidRPr="00DE7428">
              <w:rPr>
                <w:rFonts w:cs="Arial"/>
              </w:rPr>
              <w:t>Thread connection: infrastructure side: IN / OUT: 1” NPT; consumer side: in / out ½”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143</w:t>
            </w:r>
          </w:p>
        </w:tc>
        <w:tc>
          <w:tcPr>
            <w:tcW w:w="9354" w:type="dxa"/>
            <w:shd w:val="clear" w:color="auto" w:fill="auto"/>
          </w:tcPr>
          <w:p w:rsidR="007F0EB8" w:rsidRPr="00DE7428" w:rsidRDefault="007F0EB8" w:rsidP="007F0EB8">
            <w:pPr>
              <w:jc w:val="left"/>
              <w:rPr>
                <w:rFonts w:cs="Arial"/>
              </w:rPr>
            </w:pPr>
            <w:r w:rsidRPr="00DE7428">
              <w:rPr>
                <w:rFonts w:cs="Arial"/>
              </w:rPr>
              <w:t>Quantity of connections: 2 IN / 2 OUT; 4 (or 6) in / 4 (or 6) out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144</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2371725" cy="533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1725" cy="533400"/>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6: MAGRA 60/60 manifold with 4 cooling circuits (custom-made for ESO)</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145</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rPr>
              <w:t>The MAGRA manifold combines supply and return line in one manifold. Only one manifold is needed per circuit.</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28" w:name="_Toc52370283"/>
            <w:r w:rsidRPr="00DE7428">
              <w:rPr>
                <w:rFonts w:cs="Arial"/>
              </w:rPr>
              <w:t>Valves</w:t>
            </w:r>
            <w:bookmarkEnd w:id="28"/>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29" w:name="_Toc52370284"/>
            <w:r w:rsidRPr="00DE7428">
              <w:rPr>
                <w:rFonts w:cs="Arial"/>
              </w:rPr>
              <w:t>Shut off Valves</w:t>
            </w:r>
            <w:bookmarkEnd w:id="2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148</w:t>
            </w:r>
          </w:p>
        </w:tc>
        <w:tc>
          <w:tcPr>
            <w:tcW w:w="9354" w:type="dxa"/>
            <w:shd w:val="clear" w:color="auto" w:fill="auto"/>
          </w:tcPr>
          <w:p w:rsidR="007F0EB8" w:rsidRPr="00DE7428" w:rsidRDefault="007F0EB8" w:rsidP="007F0EB8">
            <w:pPr>
              <w:jc w:val="left"/>
              <w:rPr>
                <w:rFonts w:cs="Arial"/>
              </w:rPr>
            </w:pPr>
            <w:r w:rsidRPr="00DE7428">
              <w:rPr>
                <w:rFonts w:cs="Arial"/>
              </w:rPr>
              <w:t>They shall be of the ball type, with threaded NPT (AD1) connections. The body and the ball shall be of stainless steel. Ball seat shall be of a thermoplastic material. The pressure resistance shall be higher than the working pressure, see relevant ICD.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149</w:t>
            </w:r>
          </w:p>
        </w:tc>
        <w:tc>
          <w:tcPr>
            <w:tcW w:w="9354" w:type="dxa"/>
            <w:shd w:val="clear" w:color="auto" w:fill="auto"/>
          </w:tcPr>
          <w:p w:rsidR="007F0EB8" w:rsidRPr="00DE7428" w:rsidRDefault="007F0EB8" w:rsidP="007F0EB8">
            <w:pPr>
              <w:jc w:val="left"/>
              <w:rPr>
                <w:rFonts w:cs="Arial"/>
              </w:rPr>
            </w:pPr>
            <w:r w:rsidRPr="00DE7428">
              <w:rPr>
                <w:rFonts w:cs="Arial"/>
              </w:rPr>
              <w:t xml:space="preserve">Apollo (RD13), </w:t>
            </w:r>
            <w:proofErr w:type="spellStart"/>
            <w:r w:rsidRPr="00DE7428">
              <w:rPr>
                <w:rFonts w:cs="Arial"/>
              </w:rPr>
              <w:t>Fitok</w:t>
            </w:r>
            <w:proofErr w:type="spellEnd"/>
            <w:r w:rsidRPr="00DE7428">
              <w:rPr>
                <w:rFonts w:cs="Arial"/>
              </w:rPr>
              <w:t xml:space="preserve"> or </w:t>
            </w:r>
            <w:proofErr w:type="spellStart"/>
            <w:r w:rsidRPr="00DE7428">
              <w:rPr>
                <w:rFonts w:cs="Arial"/>
              </w:rPr>
              <w:t>Genebre</w:t>
            </w:r>
            <w:proofErr w:type="spellEnd"/>
            <w:r w:rsidRPr="00DE7428">
              <w:rPr>
                <w:rFonts w:cs="Arial"/>
              </w:rPr>
              <w:t xml:space="preserve"> (RD14) meet the above requirements.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30" w:name="_Toc52370285"/>
            <w:r w:rsidRPr="00DE7428">
              <w:rPr>
                <w:rFonts w:cs="Arial"/>
              </w:rPr>
              <w:t>Flow regulation and measuring valves</w:t>
            </w:r>
            <w:bookmarkEnd w:id="30"/>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151</w:t>
            </w:r>
          </w:p>
        </w:tc>
        <w:tc>
          <w:tcPr>
            <w:tcW w:w="9354" w:type="dxa"/>
            <w:shd w:val="clear" w:color="auto" w:fill="auto"/>
          </w:tcPr>
          <w:p w:rsidR="007F0EB8" w:rsidRPr="00DE7428" w:rsidRDefault="007F0EB8" w:rsidP="007F0EB8">
            <w:pPr>
              <w:jc w:val="left"/>
              <w:rPr>
                <w:rFonts w:cs="Arial"/>
              </w:rPr>
            </w:pPr>
            <w:r w:rsidRPr="00DE7428">
              <w:rPr>
                <w:rFonts w:cs="Arial"/>
              </w:rPr>
              <w:t>The balancing valves shall have available the double capability of shutting off and flow adjustment. They shall be of stainless steel or AMETAL® (see RD16). Connections shall be NPT or tube compression fitting. Any of the valves in Table 1 shall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152</w:t>
            </w:r>
          </w:p>
        </w:tc>
        <w:tc>
          <w:tcPr>
            <w:tcW w:w="9354" w:type="dxa"/>
            <w:shd w:val="clear" w:color="auto" w:fill="auto"/>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821"/>
              <w:gridCol w:w="2631"/>
              <w:gridCol w:w="2640"/>
            </w:tblGrid>
            <w:tr w:rsidR="007F0EB8" w:rsidRPr="00DE7428" w:rsidTr="007F0EB8">
              <w:trPr>
                <w:jc w:val="center"/>
              </w:trPr>
              <w:tc>
                <w:tcPr>
                  <w:tcW w:w="568"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b/>
                      <w:sz w:val="20"/>
                      <w:szCs w:val="20"/>
                    </w:rPr>
                  </w:pPr>
                  <w:r w:rsidRPr="00DE7428">
                    <w:rPr>
                      <w:rFonts w:eastAsia="Calibri" w:cs="Arial"/>
                      <w:b/>
                      <w:sz w:val="20"/>
                      <w:szCs w:val="20"/>
                    </w:rPr>
                    <w:t>Vendor</w:t>
                  </w:r>
                </w:p>
              </w:tc>
              <w:tc>
                <w:tcPr>
                  <w:tcW w:w="1545"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b/>
                      <w:sz w:val="20"/>
                      <w:szCs w:val="20"/>
                    </w:rPr>
                  </w:pPr>
                  <w:r w:rsidRPr="00DE7428">
                    <w:rPr>
                      <w:rFonts w:eastAsia="Calibri" w:cs="Arial"/>
                      <w:b/>
                      <w:sz w:val="20"/>
                      <w:szCs w:val="20"/>
                    </w:rPr>
                    <w:t>Reference</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b/>
                      <w:sz w:val="20"/>
                      <w:szCs w:val="20"/>
                    </w:rPr>
                  </w:pPr>
                  <w:r w:rsidRPr="00DE7428">
                    <w:rPr>
                      <w:rFonts w:eastAsia="Calibri" w:cs="Arial"/>
                      <w:b/>
                      <w:sz w:val="20"/>
                      <w:szCs w:val="20"/>
                    </w:rPr>
                    <w:t>Use</w:t>
                  </w:r>
                </w:p>
              </w:tc>
              <w:tc>
                <w:tcPr>
                  <w:tcW w:w="1446"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b/>
                      <w:sz w:val="20"/>
                      <w:szCs w:val="20"/>
                    </w:rPr>
                  </w:pPr>
                  <w:r w:rsidRPr="00DE7428">
                    <w:rPr>
                      <w:rFonts w:eastAsia="Calibri" w:cs="Arial"/>
                      <w:b/>
                      <w:sz w:val="20"/>
                      <w:szCs w:val="20"/>
                    </w:rPr>
                    <w:t>connection</w:t>
                  </w:r>
                </w:p>
              </w:tc>
            </w:tr>
            <w:tr w:rsidR="007F0EB8" w:rsidRPr="00DE7428" w:rsidTr="007F0EB8">
              <w:trPr>
                <w:jc w:val="center"/>
              </w:trPr>
              <w:tc>
                <w:tcPr>
                  <w:tcW w:w="568"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r w:rsidRPr="00DE7428">
                    <w:rPr>
                      <w:rFonts w:eastAsia="Calibri" w:cs="Arial"/>
                      <w:sz w:val="20"/>
                      <w:szCs w:val="20"/>
                    </w:rPr>
                    <w:t>Parker</w:t>
                  </w:r>
                </w:p>
              </w:tc>
              <w:tc>
                <w:tcPr>
                  <w:tcW w:w="1545"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proofErr w:type="spellStart"/>
                  <w:r w:rsidRPr="00DE7428">
                    <w:rPr>
                      <w:rFonts w:eastAsia="Calibri" w:cs="Arial"/>
                      <w:sz w:val="20"/>
                      <w:szCs w:val="20"/>
                    </w:rPr>
                    <w:t>Colorflow</w:t>
                  </w:r>
                  <w:proofErr w:type="spellEnd"/>
                  <w:r w:rsidRPr="00DE7428">
                    <w:rPr>
                      <w:rFonts w:eastAsia="Calibri" w:cs="Arial"/>
                      <w:sz w:val="20"/>
                      <w:szCs w:val="20"/>
                    </w:rPr>
                    <w:t xml:space="preserve"> Series F Flow Control Valves</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r w:rsidRPr="00DE7428">
                    <w:rPr>
                      <w:rFonts w:eastAsia="Calibri" w:cs="Arial"/>
                      <w:sz w:val="20"/>
                      <w:szCs w:val="20"/>
                    </w:rPr>
                    <w:t>Flow regulation, shut off</w:t>
                  </w:r>
                </w:p>
              </w:tc>
              <w:tc>
                <w:tcPr>
                  <w:tcW w:w="1446"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r w:rsidRPr="00DE7428">
                    <w:rPr>
                      <w:rFonts w:eastAsia="Calibri" w:cs="Arial"/>
                      <w:sz w:val="20"/>
                      <w:szCs w:val="20"/>
                    </w:rPr>
                    <w:t>NPT threads</w:t>
                  </w:r>
                </w:p>
                <w:p w:rsidR="007F0EB8" w:rsidRPr="00DE7428" w:rsidRDefault="007F0EB8" w:rsidP="007F0EB8">
                  <w:pPr>
                    <w:jc w:val="left"/>
                    <w:rPr>
                      <w:rFonts w:eastAsia="Calibri" w:cs="Arial"/>
                      <w:sz w:val="20"/>
                      <w:szCs w:val="20"/>
                    </w:rPr>
                  </w:pPr>
                  <w:r w:rsidRPr="00DE7428">
                    <w:rPr>
                      <w:rFonts w:eastAsia="Calibri" w:cs="Arial"/>
                      <w:sz w:val="20"/>
                      <w:szCs w:val="20"/>
                    </w:rPr>
                    <w:t>See RD15</w:t>
                  </w:r>
                </w:p>
              </w:tc>
            </w:tr>
            <w:tr w:rsidR="007F0EB8" w:rsidRPr="00DE7428" w:rsidTr="007F0EB8">
              <w:trPr>
                <w:jc w:val="center"/>
              </w:trPr>
              <w:tc>
                <w:tcPr>
                  <w:tcW w:w="568"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Parker</w:t>
                  </w:r>
                </w:p>
              </w:tc>
              <w:tc>
                <w:tcPr>
                  <w:tcW w:w="1545"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V series stainless steel needle valve</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r w:rsidRPr="00DE7428">
                    <w:rPr>
                      <w:rFonts w:eastAsia="Calibri" w:cs="Arial"/>
                      <w:sz w:val="20"/>
                      <w:szCs w:val="20"/>
                    </w:rPr>
                    <w:t>Flow regulation, shut off</w:t>
                  </w:r>
                </w:p>
              </w:tc>
              <w:tc>
                <w:tcPr>
                  <w:tcW w:w="1446"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NPT or compression fitting (A-LOK)</w:t>
                  </w:r>
                </w:p>
                <w:p w:rsidR="007F0EB8" w:rsidRPr="00DE7428" w:rsidRDefault="007F0EB8" w:rsidP="007F0EB8">
                  <w:pPr>
                    <w:jc w:val="left"/>
                    <w:rPr>
                      <w:rFonts w:eastAsia="Calibri" w:cs="Arial"/>
                      <w:sz w:val="20"/>
                      <w:szCs w:val="20"/>
                    </w:rPr>
                  </w:pPr>
                  <w:r w:rsidRPr="00DE7428">
                    <w:rPr>
                      <w:rFonts w:eastAsia="Calibri" w:cs="Arial"/>
                      <w:sz w:val="20"/>
                      <w:szCs w:val="20"/>
                    </w:rPr>
                    <w:t>See RD19</w:t>
                  </w:r>
                </w:p>
              </w:tc>
            </w:tr>
            <w:tr w:rsidR="007F0EB8" w:rsidRPr="00DE7428" w:rsidTr="007F0EB8">
              <w:trPr>
                <w:jc w:val="center"/>
              </w:trPr>
              <w:tc>
                <w:tcPr>
                  <w:tcW w:w="568"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IMI TA</w:t>
                  </w:r>
                </w:p>
              </w:tc>
              <w:tc>
                <w:tcPr>
                  <w:tcW w:w="1545"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STAD series</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eastAsia="Calibri" w:cs="Arial"/>
                      <w:sz w:val="20"/>
                      <w:szCs w:val="20"/>
                    </w:rPr>
                  </w:pPr>
                  <w:r w:rsidRPr="00DE7428">
                    <w:rPr>
                      <w:rFonts w:eastAsia="Calibri" w:cs="Arial"/>
                      <w:sz w:val="20"/>
                      <w:szCs w:val="20"/>
                    </w:rPr>
                    <w:t>Flow regulation and measurement, shut off</w:t>
                  </w:r>
                </w:p>
              </w:tc>
              <w:tc>
                <w:tcPr>
                  <w:tcW w:w="1446" w:type="pct"/>
                  <w:tcBorders>
                    <w:top w:val="single" w:sz="4" w:space="0" w:color="auto"/>
                    <w:left w:val="single" w:sz="4" w:space="0" w:color="auto"/>
                    <w:bottom w:val="single" w:sz="4" w:space="0" w:color="auto"/>
                    <w:right w:val="single" w:sz="4" w:space="0" w:color="auto"/>
                  </w:tcBorders>
                  <w:hideMark/>
                </w:tcPr>
                <w:p w:rsidR="007F0EB8" w:rsidRPr="00DE7428" w:rsidRDefault="007F0EB8" w:rsidP="007F0EB8">
                  <w:pPr>
                    <w:jc w:val="left"/>
                    <w:rPr>
                      <w:rFonts w:eastAsia="Calibri" w:cs="Arial"/>
                      <w:sz w:val="20"/>
                      <w:szCs w:val="20"/>
                    </w:rPr>
                  </w:pPr>
                  <w:r w:rsidRPr="00DE7428">
                    <w:rPr>
                      <w:rFonts w:eastAsia="Calibri" w:cs="Arial"/>
                      <w:sz w:val="20"/>
                      <w:szCs w:val="20"/>
                    </w:rPr>
                    <w:t>NPT</w:t>
                  </w:r>
                </w:p>
                <w:p w:rsidR="007F0EB8" w:rsidRPr="00DE7428" w:rsidRDefault="007F0EB8" w:rsidP="007F0EB8">
                  <w:pPr>
                    <w:jc w:val="left"/>
                    <w:rPr>
                      <w:rFonts w:eastAsia="Calibri" w:cs="Arial"/>
                      <w:sz w:val="20"/>
                      <w:szCs w:val="20"/>
                    </w:rPr>
                  </w:pPr>
                  <w:r w:rsidRPr="00DE7428">
                    <w:rPr>
                      <w:rFonts w:eastAsia="Calibri" w:cs="Arial"/>
                      <w:sz w:val="20"/>
                      <w:szCs w:val="20"/>
                    </w:rPr>
                    <w:t>See RD16</w:t>
                  </w:r>
                </w:p>
              </w:tc>
            </w:tr>
            <w:tr w:rsidR="007F0EB8" w:rsidRPr="00DE7428" w:rsidTr="007F0EB8">
              <w:trPr>
                <w:trHeight w:val="975"/>
                <w:jc w:val="center"/>
              </w:trPr>
              <w:tc>
                <w:tcPr>
                  <w:tcW w:w="568"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lastRenderedPageBreak/>
                    <w:t>Swagelok</w:t>
                  </w:r>
                </w:p>
              </w:tc>
              <w:tc>
                <w:tcPr>
                  <w:tcW w:w="1545"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18 series SS316 needle valve with regulating stem</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Flow regulation, shut off</w:t>
                  </w:r>
                </w:p>
              </w:tc>
              <w:tc>
                <w:tcPr>
                  <w:tcW w:w="1446"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NPT or compression fitting (Swagelok fitting)</w:t>
                  </w:r>
                </w:p>
                <w:p w:rsidR="007F0EB8" w:rsidRPr="00DE7428" w:rsidRDefault="007F0EB8" w:rsidP="007F0EB8">
                  <w:pPr>
                    <w:jc w:val="left"/>
                    <w:rPr>
                      <w:rFonts w:cs="Arial"/>
                      <w:sz w:val="20"/>
                      <w:szCs w:val="20"/>
                    </w:rPr>
                  </w:pPr>
                  <w:r w:rsidRPr="00DE7428">
                    <w:rPr>
                      <w:rFonts w:cs="Arial"/>
                      <w:sz w:val="20"/>
                      <w:szCs w:val="20"/>
                    </w:rPr>
                    <w:t>See RD17</w:t>
                  </w:r>
                </w:p>
              </w:tc>
            </w:tr>
            <w:tr w:rsidR="007F0EB8" w:rsidRPr="00DE7428" w:rsidTr="007F0EB8">
              <w:trPr>
                <w:trHeight w:val="975"/>
                <w:jc w:val="center"/>
              </w:trPr>
              <w:tc>
                <w:tcPr>
                  <w:tcW w:w="568"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FITOK</w:t>
                  </w:r>
                </w:p>
              </w:tc>
              <w:tc>
                <w:tcPr>
                  <w:tcW w:w="1545"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ND Series</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Flow regulation, shut off</w:t>
                  </w:r>
                </w:p>
              </w:tc>
              <w:tc>
                <w:tcPr>
                  <w:tcW w:w="1446"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NPT threads</w:t>
                  </w:r>
                </w:p>
                <w:p w:rsidR="007F0EB8" w:rsidRPr="00DE7428" w:rsidRDefault="007F0EB8" w:rsidP="007F0EB8">
                  <w:pPr>
                    <w:jc w:val="left"/>
                    <w:rPr>
                      <w:rFonts w:cs="Arial"/>
                      <w:sz w:val="20"/>
                      <w:szCs w:val="20"/>
                    </w:rPr>
                  </w:pPr>
                  <w:r w:rsidRPr="00DE7428">
                    <w:rPr>
                      <w:rFonts w:cs="Arial"/>
                      <w:sz w:val="20"/>
                      <w:szCs w:val="20"/>
                    </w:rPr>
                    <w:t>See RD18</w:t>
                  </w:r>
                </w:p>
              </w:tc>
            </w:tr>
            <w:tr w:rsidR="007F0EB8" w:rsidRPr="00DE7428" w:rsidTr="007F0EB8">
              <w:trPr>
                <w:trHeight w:val="975"/>
                <w:jc w:val="center"/>
              </w:trPr>
              <w:tc>
                <w:tcPr>
                  <w:tcW w:w="568"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MECESA</w:t>
                  </w:r>
                </w:p>
              </w:tc>
              <w:tc>
                <w:tcPr>
                  <w:tcW w:w="1545"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06XHG1 Series</w:t>
                  </w:r>
                </w:p>
              </w:tc>
              <w:tc>
                <w:tcPr>
                  <w:tcW w:w="1441"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Flow regulation, shut off</w:t>
                  </w:r>
                </w:p>
              </w:tc>
              <w:tc>
                <w:tcPr>
                  <w:tcW w:w="1446" w:type="pct"/>
                  <w:tcBorders>
                    <w:top w:val="single" w:sz="4" w:space="0" w:color="auto"/>
                    <w:left w:val="single" w:sz="4" w:space="0" w:color="auto"/>
                    <w:bottom w:val="single" w:sz="4" w:space="0" w:color="auto"/>
                    <w:right w:val="single" w:sz="4" w:space="0" w:color="auto"/>
                  </w:tcBorders>
                </w:tcPr>
                <w:p w:rsidR="007F0EB8" w:rsidRPr="00DE7428" w:rsidRDefault="007F0EB8" w:rsidP="007F0EB8">
                  <w:pPr>
                    <w:jc w:val="left"/>
                    <w:rPr>
                      <w:rFonts w:cs="Arial"/>
                      <w:sz w:val="20"/>
                      <w:szCs w:val="20"/>
                    </w:rPr>
                  </w:pPr>
                  <w:r w:rsidRPr="00DE7428">
                    <w:rPr>
                      <w:rFonts w:cs="Arial"/>
                      <w:sz w:val="20"/>
                      <w:szCs w:val="20"/>
                    </w:rPr>
                    <w:t xml:space="preserve">NPT threads </w:t>
                  </w:r>
                </w:p>
                <w:p w:rsidR="007F0EB8" w:rsidRPr="00DE7428" w:rsidRDefault="007F0EB8" w:rsidP="007F0EB8">
                  <w:pPr>
                    <w:keepNext/>
                    <w:jc w:val="left"/>
                    <w:rPr>
                      <w:rFonts w:cs="Arial"/>
                      <w:sz w:val="20"/>
                      <w:szCs w:val="20"/>
                    </w:rPr>
                  </w:pPr>
                  <w:r w:rsidRPr="00DE7428">
                    <w:rPr>
                      <w:rFonts w:cs="Arial"/>
                      <w:sz w:val="20"/>
                      <w:szCs w:val="20"/>
                    </w:rPr>
                    <w:t>See RD20</w:t>
                  </w:r>
                </w:p>
              </w:tc>
            </w:tr>
          </w:tbl>
          <w:p w:rsidR="007F0EB8" w:rsidRPr="00DE7428" w:rsidRDefault="007F0EB8" w:rsidP="007F0EB8">
            <w:pPr>
              <w:jc w:val="center"/>
              <w:rPr>
                <w:rFonts w:cs="Arial"/>
                <w:b/>
              </w:rPr>
            </w:pPr>
            <w:bookmarkStart w:id="31" w:name="_Ref448394266"/>
            <w:r w:rsidRPr="00DE7428">
              <w:rPr>
                <w:rFonts w:cs="Arial"/>
                <w:b/>
                <w:sz w:val="20"/>
                <w:szCs w:val="20"/>
              </w:rPr>
              <w:t xml:space="preserve">Table </w:t>
            </w:r>
            <w:bookmarkEnd w:id="31"/>
            <w:r w:rsidRPr="00DE7428">
              <w:rPr>
                <w:rFonts w:cs="Arial"/>
                <w:b/>
                <w:sz w:val="20"/>
                <w:szCs w:val="20"/>
              </w:rPr>
              <w:t>1 – Flow regulation and measuring valves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32" w:name="_Toc52370286"/>
            <w:r w:rsidRPr="00DE7428">
              <w:rPr>
                <w:rFonts w:cs="Arial"/>
              </w:rPr>
              <w:t>Bleed/Purge valves</w:t>
            </w:r>
            <w:bookmarkEnd w:id="3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154</w:t>
            </w:r>
          </w:p>
        </w:tc>
        <w:tc>
          <w:tcPr>
            <w:tcW w:w="9354" w:type="dxa"/>
            <w:shd w:val="clear" w:color="auto" w:fill="auto"/>
          </w:tcPr>
          <w:p w:rsidR="007F0EB8" w:rsidRPr="00DE7428" w:rsidRDefault="007F0EB8" w:rsidP="007F0EB8">
            <w:pPr>
              <w:jc w:val="left"/>
              <w:rPr>
                <w:rFonts w:cs="Arial"/>
              </w:rPr>
            </w:pPr>
            <w:r w:rsidRPr="00DE7428">
              <w:rPr>
                <w:rFonts w:cs="Arial"/>
              </w:rPr>
              <w:t>Stainless Steel 1.4301(304), 1.4306(304L), 1.4401(316), 1.4404(316L) purge valves shall be installed in high, easily accessible points of the cooling circuit in order to vent or bleed the system properly.</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155</w:t>
            </w:r>
          </w:p>
        </w:tc>
        <w:tc>
          <w:tcPr>
            <w:tcW w:w="9354" w:type="dxa"/>
            <w:shd w:val="clear" w:color="auto" w:fill="auto"/>
          </w:tcPr>
          <w:p w:rsidR="007F0EB8" w:rsidRPr="00DE7428" w:rsidRDefault="007F0EB8" w:rsidP="007F0EB8">
            <w:pPr>
              <w:jc w:val="left"/>
              <w:rPr>
                <w:rFonts w:cs="Arial"/>
              </w:rPr>
            </w:pPr>
            <w:r w:rsidRPr="00DE7428">
              <w:rPr>
                <w:rFonts w:cs="Arial"/>
              </w:rPr>
              <w:t>The valve end connection shall be NPT (AD1) or a compression fitting.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156</w:t>
            </w:r>
          </w:p>
        </w:tc>
        <w:tc>
          <w:tcPr>
            <w:tcW w:w="9354" w:type="dxa"/>
            <w:shd w:val="clear" w:color="auto" w:fill="auto"/>
          </w:tcPr>
          <w:p w:rsidR="007F0EB8" w:rsidRPr="00DE7428" w:rsidRDefault="007F0EB8" w:rsidP="007F0EB8">
            <w:pPr>
              <w:jc w:val="left"/>
              <w:rPr>
                <w:rFonts w:cs="Arial"/>
              </w:rPr>
            </w:pPr>
            <w:r w:rsidRPr="00DE7428">
              <w:rPr>
                <w:rFonts w:cs="Arial"/>
              </w:rPr>
              <w:t>RD27 and RD28 shows to types of valves which meet the above requirements. Equivalent products are accepted.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33" w:name="_Toc52370287"/>
            <w:r w:rsidRPr="00DE7428">
              <w:rPr>
                <w:rFonts w:cs="Arial"/>
              </w:rPr>
              <w:t>Special tools for valves</w:t>
            </w:r>
            <w:bookmarkEnd w:id="3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158</w:t>
            </w:r>
          </w:p>
        </w:tc>
        <w:tc>
          <w:tcPr>
            <w:tcW w:w="9354" w:type="dxa"/>
            <w:shd w:val="clear" w:color="auto" w:fill="auto"/>
          </w:tcPr>
          <w:p w:rsidR="007F0EB8" w:rsidRPr="00DE7428" w:rsidRDefault="007F0EB8" w:rsidP="007F0EB8">
            <w:pPr>
              <w:jc w:val="left"/>
              <w:rPr>
                <w:rFonts w:cs="Arial"/>
              </w:rPr>
            </w:pPr>
            <w:r w:rsidRPr="00DE7428">
              <w:rPr>
                <w:rFonts w:cs="Arial"/>
              </w:rPr>
              <w:t xml:space="preserve">A TA </w:t>
            </w:r>
            <w:proofErr w:type="spellStart"/>
            <w:r w:rsidRPr="00DE7428">
              <w:rPr>
                <w:rFonts w:cs="Arial"/>
              </w:rPr>
              <w:t>Heimeier</w:t>
            </w:r>
            <w:proofErr w:type="spellEnd"/>
            <w:r w:rsidRPr="00DE7428">
              <w:rPr>
                <w:rFonts w:cs="Arial"/>
              </w:rPr>
              <w:t xml:space="preserve"> measuring device is needed for flow measurement on a TA valve (RD21), in case this kind of valve is used for flow adjustment purposes. This device is available at Paranal.</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34" w:name="_Toc52370288"/>
            <w:r w:rsidRPr="00DE7428">
              <w:rPr>
                <w:rFonts w:cs="Arial"/>
              </w:rPr>
              <w:t>Electrical valves</w:t>
            </w:r>
            <w:bookmarkEnd w:id="3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160</w:t>
            </w:r>
          </w:p>
        </w:tc>
        <w:tc>
          <w:tcPr>
            <w:tcW w:w="9354" w:type="dxa"/>
            <w:shd w:val="clear" w:color="auto" w:fill="auto"/>
          </w:tcPr>
          <w:p w:rsidR="007F0EB8" w:rsidRPr="00DE7428" w:rsidRDefault="007F0EB8" w:rsidP="007F0EB8">
            <w:pPr>
              <w:jc w:val="left"/>
              <w:rPr>
                <w:rFonts w:cs="Arial"/>
              </w:rPr>
            </w:pPr>
            <w:proofErr w:type="spellStart"/>
            <w:r w:rsidRPr="00DE7428">
              <w:rPr>
                <w:rFonts w:cs="Arial"/>
              </w:rPr>
              <w:t>Bürkert</w:t>
            </w:r>
            <w:proofErr w:type="spellEnd"/>
            <w:r w:rsidRPr="00DE7428">
              <w:rPr>
                <w:rFonts w:cs="Arial"/>
              </w:rPr>
              <w:t xml:space="preserve"> valves shall be used either for shut-off or for flow control purposes.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35" w:name="_Toc52370289"/>
            <w:r w:rsidRPr="00DE7428">
              <w:rPr>
                <w:rFonts w:cs="Arial"/>
              </w:rPr>
              <w:t>Flow Control</w:t>
            </w:r>
            <w:bookmarkEnd w:id="35"/>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162</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proofErr w:type="spellStart"/>
            <w:r w:rsidRPr="00DE7428">
              <w:rPr>
                <w:rFonts w:cs="Arial"/>
              </w:rPr>
              <w:t>Bürkert</w:t>
            </w:r>
            <w:proofErr w:type="spellEnd"/>
            <w:r w:rsidRPr="00DE7428">
              <w:rPr>
                <w:rFonts w:cs="Arial"/>
              </w:rPr>
              <w:t xml:space="preserve"> 2836 2/2 way solenoid control valve shall be used. They shall be of stainless steel with NPT connection threads with FKM seal material (see RD22)</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36" w:name="_Toc52370290"/>
            <w:r w:rsidRPr="00DE7428">
              <w:rPr>
                <w:rFonts w:cs="Arial"/>
              </w:rPr>
              <w:t>Open-Close valve</w:t>
            </w:r>
            <w:bookmarkEnd w:id="36"/>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164</w:t>
            </w:r>
          </w:p>
        </w:tc>
        <w:tc>
          <w:tcPr>
            <w:tcW w:w="9354" w:type="dxa"/>
            <w:shd w:val="clear" w:color="auto" w:fill="auto"/>
          </w:tcPr>
          <w:p w:rsidR="007F0EB8" w:rsidRPr="00DE7428" w:rsidRDefault="007F0EB8" w:rsidP="007F0EB8">
            <w:pPr>
              <w:numPr>
                <w:ilvl w:val="0"/>
                <w:numId w:val="48"/>
              </w:numPr>
              <w:autoSpaceDE w:val="0"/>
              <w:autoSpaceDN w:val="0"/>
              <w:adjustRightInd w:val="0"/>
              <w:spacing w:after="0"/>
              <w:ind w:left="357" w:hanging="357"/>
              <w:jc w:val="left"/>
              <w:rPr>
                <w:rFonts w:cs="Arial"/>
              </w:rPr>
            </w:pPr>
            <w:proofErr w:type="spellStart"/>
            <w:r w:rsidRPr="00DE7428">
              <w:rPr>
                <w:rFonts w:cs="Arial"/>
              </w:rPr>
              <w:t>Bürkert</w:t>
            </w:r>
            <w:proofErr w:type="spellEnd"/>
            <w:r w:rsidRPr="00DE7428">
              <w:rPr>
                <w:rFonts w:cs="Arial"/>
              </w:rPr>
              <w:t xml:space="preserve"> 6213 2/2 way shall be used. They shall be of stainless steel with NPT connection threads for a 10 bar maximum pressure with FKM seal material (see RD23)</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37" w:name="_Toc52370291"/>
            <w:r w:rsidRPr="00DE7428">
              <w:rPr>
                <w:rFonts w:cs="Arial"/>
              </w:rPr>
              <w:t>For temperature controlling</w:t>
            </w:r>
            <w:bookmarkEnd w:id="37"/>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166</w:t>
            </w:r>
          </w:p>
        </w:tc>
        <w:tc>
          <w:tcPr>
            <w:tcW w:w="9354" w:type="dxa"/>
            <w:shd w:val="clear" w:color="auto" w:fill="auto"/>
          </w:tcPr>
          <w:p w:rsidR="007F0EB8" w:rsidRPr="00DE7428" w:rsidRDefault="007F0EB8" w:rsidP="007F0EB8">
            <w:pPr>
              <w:jc w:val="left"/>
              <w:rPr>
                <w:rFonts w:cs="Arial"/>
              </w:rPr>
            </w:pPr>
            <w:r w:rsidRPr="00DE7428">
              <w:rPr>
                <w:rFonts w:cs="Arial"/>
              </w:rPr>
              <w:t>SIEMENS 2-way valve VVP47.10 (see RD34)</w:t>
            </w:r>
          </w:p>
          <w:p w:rsidR="007F0EB8" w:rsidRPr="00DE7428" w:rsidRDefault="007F0EB8" w:rsidP="007F0EB8">
            <w:pPr>
              <w:jc w:val="left"/>
              <w:rPr>
                <w:rFonts w:cs="Arial"/>
              </w:rPr>
            </w:pPr>
            <w:r w:rsidRPr="00DE7428">
              <w:rPr>
                <w:rFonts w:cs="Arial"/>
              </w:rPr>
              <w:t xml:space="preserve">or </w:t>
            </w:r>
          </w:p>
          <w:p w:rsidR="007F0EB8" w:rsidRPr="00DE7428" w:rsidRDefault="007F0EB8" w:rsidP="007F0EB8">
            <w:pPr>
              <w:jc w:val="left"/>
              <w:rPr>
                <w:rFonts w:cs="Arial"/>
              </w:rPr>
            </w:pPr>
            <w:r w:rsidRPr="00DE7428">
              <w:rPr>
                <w:rFonts w:cs="Arial"/>
              </w:rPr>
              <w:t>SIEMENS 3-way valve VXP47.10 (see RD34)</w:t>
            </w:r>
          </w:p>
          <w:p w:rsidR="007F0EB8" w:rsidRPr="00DE7428" w:rsidRDefault="007F0EB8" w:rsidP="007F0EB8">
            <w:pPr>
              <w:jc w:val="left"/>
              <w:rPr>
                <w:rFonts w:cs="Arial"/>
              </w:rPr>
            </w:pPr>
            <w:r w:rsidRPr="00DE7428">
              <w:rPr>
                <w:rFonts w:cs="Arial"/>
              </w:rPr>
              <w:t>combined with the electrothermal actuator SIEMENS STA73/00 (Siemens nr. S55174-A109 ) (see RD34RD33) and the cable ASY23L100HF (Siemens nr. S55174-A136) or to purchase the version including cable if it is long enough for the application.</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167</w:t>
            </w:r>
          </w:p>
        </w:tc>
        <w:tc>
          <w:tcPr>
            <w:tcW w:w="9354" w:type="dxa"/>
            <w:shd w:val="clear" w:color="auto" w:fill="auto"/>
          </w:tcPr>
          <w:p w:rsidR="007F0EB8" w:rsidRPr="00DE7428" w:rsidRDefault="007F0EB8" w:rsidP="007F0EB8">
            <w:pPr>
              <w:jc w:val="left"/>
              <w:rPr>
                <w:rFonts w:cs="Arial"/>
              </w:rPr>
            </w:pPr>
            <w:r w:rsidRPr="00DE7428">
              <w:rPr>
                <w:rFonts w:cs="Arial"/>
              </w:rPr>
              <w:t>As an alternative electrothermal actuator the IMI EMO-T 24V (IMI nr. 4024052835812) shall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168</w:t>
            </w:r>
          </w:p>
        </w:tc>
        <w:tc>
          <w:tcPr>
            <w:tcW w:w="9354" w:type="dxa"/>
            <w:shd w:val="clear" w:color="auto" w:fill="auto"/>
          </w:tcPr>
          <w:p w:rsidR="007F0EB8" w:rsidRPr="00DE7428" w:rsidRDefault="007F0EB8" w:rsidP="007F0EB8">
            <w:pPr>
              <w:jc w:val="left"/>
              <w:rPr>
                <w:rFonts w:cs="Arial"/>
              </w:rPr>
            </w:pPr>
            <w:r w:rsidRPr="00DE7428">
              <w:rPr>
                <w:rFonts w:cs="Arial"/>
              </w:rPr>
              <w:t>This type of actuator is very reliable and allows operation in all orientations. The cable is halogen free.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170</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2861">
                <v:shape id="_x0000_i1028" type="#_x0000_t75" style="width:417pt;height:143.25pt" o:ole="">
                  <v:imagedata r:id="rId16" o:title=""/>
                </v:shape>
                <o:OLEObject Type="Embed" ProgID="PBrush" ShapeID="_x0000_i1028" DrawAspect="Content" ObjectID="_1663414416" r:id="rId17"/>
              </w:object>
            </w:r>
          </w:p>
          <w:p w:rsidR="007F0EB8" w:rsidRPr="00DE7428" w:rsidRDefault="007F0EB8" w:rsidP="007F0EB8">
            <w:pPr>
              <w:jc w:val="center"/>
              <w:rPr>
                <w:rFonts w:cs="Arial"/>
              </w:rPr>
            </w:pPr>
            <w:r w:rsidRPr="00DE7428">
              <w:rPr>
                <w:rFonts w:cs="Arial"/>
                <w:b/>
                <w:bCs/>
              </w:rPr>
              <w:t>Figure 7: SIEMENS 3-way-valve / 2-way- valve, electrothermal actuator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171</w:t>
            </w:r>
          </w:p>
        </w:tc>
        <w:tc>
          <w:tcPr>
            <w:tcW w:w="9354" w:type="dxa"/>
            <w:shd w:val="clear" w:color="auto" w:fill="auto"/>
          </w:tcPr>
          <w:p w:rsidR="007F0EB8" w:rsidRPr="00DE7428" w:rsidRDefault="007F0EB8" w:rsidP="007F0EB8">
            <w:pPr>
              <w:jc w:val="left"/>
              <w:rPr>
                <w:rFonts w:cs="Arial"/>
              </w:rPr>
            </w:pPr>
            <w:r w:rsidRPr="00DE7428">
              <w:rPr>
                <w:rFonts w:cs="Arial"/>
              </w:rPr>
              <w:t>See chapter 4.4 (electronic cabinet temperature controlling)</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172</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rPr>
              <w:t xml:space="preserve">Valves from </w:t>
            </w:r>
            <w:proofErr w:type="spellStart"/>
            <w:r w:rsidRPr="00DE7428">
              <w:rPr>
                <w:rFonts w:cs="Arial"/>
              </w:rPr>
              <w:t>Heimeier</w:t>
            </w:r>
            <w:proofErr w:type="spellEnd"/>
            <w:r w:rsidRPr="00DE7428">
              <w:rPr>
                <w:rFonts w:cs="Arial"/>
              </w:rPr>
              <w:t xml:space="preserve"> are not suitable because of a too low maximum differential pressure of these units. If the differential pressure is higher than 3.5 bar the </w:t>
            </w:r>
            <w:proofErr w:type="spellStart"/>
            <w:r w:rsidRPr="00DE7428">
              <w:rPr>
                <w:rFonts w:cs="Arial"/>
              </w:rPr>
              <w:t>Heimeier</w:t>
            </w:r>
            <w:proofErr w:type="spellEnd"/>
            <w:r w:rsidRPr="00DE7428">
              <w:rPr>
                <w:rFonts w:cs="Arial"/>
              </w:rPr>
              <w:t xml:space="preserve"> valve will open, independently from how it is controlled.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173</w:t>
            </w:r>
          </w:p>
        </w:tc>
        <w:tc>
          <w:tcPr>
            <w:tcW w:w="9354" w:type="dxa"/>
            <w:shd w:val="clear" w:color="auto" w:fill="auto"/>
          </w:tcPr>
          <w:p w:rsidR="007F0EB8" w:rsidRPr="00DE7428" w:rsidRDefault="007F0EB8" w:rsidP="007F0EB8">
            <w:pPr>
              <w:jc w:val="left"/>
              <w:rPr>
                <w:rFonts w:cs="Arial"/>
              </w:rPr>
            </w:pPr>
            <w:r w:rsidRPr="00DE7428">
              <w:rPr>
                <w:rFonts w:cs="Arial"/>
              </w:rPr>
              <w:t xml:space="preserve">This valves are equipped with BSP threads which is acceptable because the heat exchangers of the electronic cabinets have also BSP threads. </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38" w:name="_Toc52370292"/>
            <w:r w:rsidRPr="00DE7428">
              <w:rPr>
                <w:rFonts w:cs="Arial"/>
              </w:rPr>
              <w:t>Filters</w:t>
            </w:r>
            <w:bookmarkEnd w:id="38"/>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175</w:t>
            </w:r>
          </w:p>
        </w:tc>
        <w:tc>
          <w:tcPr>
            <w:tcW w:w="9354" w:type="dxa"/>
            <w:shd w:val="clear" w:color="auto" w:fill="auto"/>
          </w:tcPr>
          <w:p w:rsidR="007F0EB8" w:rsidRPr="00DE7428" w:rsidRDefault="007F0EB8" w:rsidP="007F0EB8">
            <w:pPr>
              <w:jc w:val="left"/>
              <w:rPr>
                <w:rFonts w:cs="Arial"/>
              </w:rPr>
            </w:pPr>
            <w:r w:rsidRPr="00DE7428">
              <w:rPr>
                <w:rFonts w:cs="Arial"/>
              </w:rPr>
              <w:t>CUNO/3M Housing size CT102 for cartridge filters with draining feature (see RD24) shall be used. Connection shall be NPT 3/4" or 1" according to design needs.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176</w:t>
            </w:r>
          </w:p>
        </w:tc>
        <w:tc>
          <w:tcPr>
            <w:tcW w:w="9354" w:type="dxa"/>
            <w:shd w:val="clear" w:color="auto" w:fill="auto"/>
          </w:tcPr>
          <w:p w:rsidR="007F0EB8" w:rsidRPr="00DE7428" w:rsidRDefault="007F0EB8" w:rsidP="007F0EB8">
            <w:pPr>
              <w:jc w:val="left"/>
              <w:rPr>
                <w:rFonts w:cs="Arial"/>
              </w:rPr>
            </w:pPr>
            <w:r w:rsidRPr="00DE7428">
              <w:rPr>
                <w:rFonts w:cs="Arial"/>
              </w:rPr>
              <w:t>The filter cartridge shall be Micro-</w:t>
            </w:r>
            <w:proofErr w:type="spellStart"/>
            <w:r w:rsidRPr="00DE7428">
              <w:rPr>
                <w:rFonts w:cs="Arial"/>
              </w:rPr>
              <w:t>Klean</w:t>
            </w:r>
            <w:proofErr w:type="spellEnd"/>
            <w:r w:rsidRPr="00DE7428">
              <w:rPr>
                <w:rFonts w:cs="Arial"/>
              </w:rPr>
              <w:t xml:space="preserve"> III 20" long for a nominal 10 µm particle (see RD25).</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177</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2790825" cy="2095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0825" cy="2095500"/>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8: filter pair installed at Paranal</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39" w:name="_Toc52370293"/>
            <w:r w:rsidRPr="00DE7428">
              <w:rPr>
                <w:rFonts w:cs="Arial"/>
              </w:rPr>
              <w:t>Sensors</w:t>
            </w:r>
            <w:bookmarkEnd w:id="3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179</w:t>
            </w:r>
          </w:p>
        </w:tc>
        <w:tc>
          <w:tcPr>
            <w:tcW w:w="9354" w:type="dxa"/>
            <w:shd w:val="clear" w:color="auto" w:fill="auto"/>
          </w:tcPr>
          <w:p w:rsidR="007F0EB8" w:rsidRPr="00DE7428" w:rsidRDefault="007F0EB8" w:rsidP="007F0EB8">
            <w:pPr>
              <w:jc w:val="left"/>
              <w:rPr>
                <w:rFonts w:cs="Arial"/>
              </w:rPr>
            </w:pPr>
            <w:r w:rsidRPr="00DE7428">
              <w:rPr>
                <w:rFonts w:cs="Arial"/>
              </w:rPr>
              <w:t>This chapters refers to temperature, pressure and flow sensors and flow meters.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180</w:t>
            </w:r>
          </w:p>
        </w:tc>
        <w:tc>
          <w:tcPr>
            <w:tcW w:w="9354" w:type="dxa"/>
            <w:shd w:val="clear" w:color="auto" w:fill="auto"/>
          </w:tcPr>
          <w:p w:rsidR="007F0EB8" w:rsidRPr="00DE7428" w:rsidRDefault="007F0EB8" w:rsidP="007F0EB8">
            <w:pPr>
              <w:jc w:val="left"/>
              <w:rPr>
                <w:rFonts w:cs="Arial"/>
              </w:rPr>
            </w:pPr>
            <w:r w:rsidRPr="00DE7428">
              <w:rPr>
                <w:rFonts w:cs="Arial"/>
              </w:rPr>
              <w:t>The device family reference shown below shall be used. Design parameters like flow range or connection sizes shall be selected according to the design requirements.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40" w:name="_Toc52370294"/>
            <w:r w:rsidRPr="00DE7428">
              <w:rPr>
                <w:rFonts w:cs="Arial"/>
              </w:rPr>
              <w:t>Pressure sensors</w:t>
            </w:r>
            <w:bookmarkEnd w:id="40"/>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1" w:name="_Toc52370295"/>
            <w:r w:rsidRPr="00DE7428">
              <w:rPr>
                <w:rFonts w:cs="Arial"/>
              </w:rPr>
              <w:t>For digital signal:</w:t>
            </w:r>
            <w:bookmarkEnd w:id="41"/>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183</w:t>
            </w:r>
          </w:p>
        </w:tc>
        <w:tc>
          <w:tcPr>
            <w:tcW w:w="9354" w:type="dxa"/>
            <w:shd w:val="clear" w:color="auto" w:fill="auto"/>
          </w:tcPr>
          <w:p w:rsidR="007F0EB8" w:rsidRPr="00DE7428" w:rsidRDefault="007F0EB8" w:rsidP="007F0EB8">
            <w:pPr>
              <w:jc w:val="left"/>
              <w:rPr>
                <w:rFonts w:cs="Arial"/>
              </w:rPr>
            </w:pPr>
            <w:r w:rsidRPr="00DE7428">
              <w:rPr>
                <w:rFonts w:cs="Arial"/>
              </w:rPr>
              <w:t>KOBOLD SEN- series with the following details:</w:t>
            </w:r>
          </w:p>
          <w:p w:rsidR="007F0EB8" w:rsidRPr="00DE7428" w:rsidRDefault="007F0EB8" w:rsidP="007F0EB8">
            <w:pPr>
              <w:jc w:val="left"/>
              <w:rPr>
                <w:rFonts w:cs="Arial"/>
              </w:rPr>
            </w:pPr>
          </w:p>
          <w:p w:rsidR="007F0EB8" w:rsidRPr="00DE7428" w:rsidRDefault="007F0EB8" w:rsidP="007F0EB8">
            <w:pPr>
              <w:jc w:val="left"/>
              <w:rPr>
                <w:rFonts w:cs="Arial"/>
              </w:rPr>
            </w:pPr>
            <w:r w:rsidRPr="00DE7428">
              <w:rPr>
                <w:rFonts w:cs="Arial"/>
              </w:rPr>
              <w:lastRenderedPageBreak/>
              <w:t>Body material: Stainless Steel</w:t>
            </w:r>
          </w:p>
          <w:p w:rsidR="007F0EB8" w:rsidRPr="00DE7428" w:rsidRDefault="007F0EB8" w:rsidP="007F0EB8">
            <w:pPr>
              <w:jc w:val="left"/>
              <w:rPr>
                <w:rFonts w:cs="Arial"/>
              </w:rPr>
            </w:pPr>
            <w:r w:rsidRPr="00DE7428">
              <w:rPr>
                <w:rFonts w:cs="Arial"/>
              </w:rPr>
              <w:t>Thread connection: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2" w:name="_Toc52370296"/>
            <w:r w:rsidRPr="00DE7428">
              <w:rPr>
                <w:rFonts w:cs="Arial"/>
              </w:rPr>
              <w:t>For visualisation:</w:t>
            </w:r>
            <w:bookmarkEnd w:id="4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185</w:t>
            </w:r>
          </w:p>
        </w:tc>
        <w:tc>
          <w:tcPr>
            <w:tcW w:w="9354" w:type="dxa"/>
            <w:shd w:val="clear" w:color="auto" w:fill="auto"/>
          </w:tcPr>
          <w:p w:rsidR="007F0EB8" w:rsidRPr="00DE7428" w:rsidRDefault="007F0EB8" w:rsidP="007F0EB8">
            <w:pPr>
              <w:jc w:val="left"/>
              <w:rPr>
                <w:rFonts w:cs="Arial"/>
              </w:rPr>
            </w:pPr>
            <w:r w:rsidRPr="00DE7428">
              <w:rPr>
                <w:rFonts w:cs="Arial"/>
              </w:rPr>
              <w:t>Pressure gauge with pressure range 0- 16 Bar (app.)</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186</w:t>
            </w:r>
          </w:p>
        </w:tc>
        <w:tc>
          <w:tcPr>
            <w:tcW w:w="9354" w:type="dxa"/>
            <w:shd w:val="clear" w:color="auto" w:fill="auto"/>
          </w:tcPr>
          <w:p w:rsidR="007F0EB8" w:rsidRPr="00DE7428" w:rsidRDefault="007F0EB8" w:rsidP="007F0EB8">
            <w:pPr>
              <w:jc w:val="left"/>
              <w:rPr>
                <w:rFonts w:cs="Arial"/>
              </w:rPr>
            </w:pPr>
            <w:r w:rsidRPr="00DE7428">
              <w:rPr>
                <w:rFonts w:cs="Arial"/>
              </w:rPr>
              <w:t>Connection thread ¼” NPT or ½”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187</w:t>
            </w:r>
          </w:p>
        </w:tc>
        <w:tc>
          <w:tcPr>
            <w:tcW w:w="9354" w:type="dxa"/>
            <w:shd w:val="clear" w:color="auto" w:fill="auto"/>
          </w:tcPr>
          <w:p w:rsidR="007F0EB8" w:rsidRPr="00DE7428" w:rsidRDefault="007F0EB8" w:rsidP="007F0EB8">
            <w:pPr>
              <w:jc w:val="left"/>
              <w:rPr>
                <w:rFonts w:cs="Arial"/>
              </w:rPr>
            </w:pPr>
            <w:r w:rsidRPr="00DE7428">
              <w:rPr>
                <w:rFonts w:cs="Arial"/>
              </w:rPr>
              <w:t>Material: Stainless Steel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188</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1457325" cy="14573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9: Example WIKA 68124315</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43" w:name="_Toc52370297"/>
            <w:r w:rsidRPr="00DE7428">
              <w:rPr>
                <w:rFonts w:cs="Arial"/>
              </w:rPr>
              <w:t>Temperature sensors</w:t>
            </w:r>
            <w:bookmarkEnd w:id="43"/>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4" w:name="_Toc52370298"/>
            <w:r w:rsidRPr="00DE7428">
              <w:rPr>
                <w:rFonts w:cs="Arial"/>
              </w:rPr>
              <w:t>For digital signal:</w:t>
            </w:r>
            <w:bookmarkEnd w:id="4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191</w:t>
            </w:r>
          </w:p>
        </w:tc>
        <w:tc>
          <w:tcPr>
            <w:tcW w:w="9354" w:type="dxa"/>
            <w:shd w:val="clear" w:color="auto" w:fill="auto"/>
          </w:tcPr>
          <w:p w:rsidR="007F0EB8" w:rsidRPr="00DE7428" w:rsidRDefault="007F0EB8" w:rsidP="007F0EB8">
            <w:pPr>
              <w:jc w:val="left"/>
              <w:rPr>
                <w:rFonts w:cs="Arial"/>
              </w:rPr>
            </w:pPr>
            <w:r w:rsidRPr="00DE7428">
              <w:rPr>
                <w:rFonts w:cs="Arial"/>
              </w:rPr>
              <w:t>KOBOLD TDA series with the following details: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192</w:t>
            </w:r>
          </w:p>
        </w:tc>
        <w:tc>
          <w:tcPr>
            <w:tcW w:w="9354" w:type="dxa"/>
            <w:shd w:val="clear" w:color="auto" w:fill="auto"/>
          </w:tcPr>
          <w:p w:rsidR="007F0EB8" w:rsidRPr="00DE7428" w:rsidRDefault="007F0EB8" w:rsidP="007F0EB8">
            <w:pPr>
              <w:jc w:val="left"/>
              <w:rPr>
                <w:rFonts w:cs="Arial"/>
              </w:rPr>
            </w:pPr>
            <w:r w:rsidRPr="00DE7428">
              <w:rPr>
                <w:rFonts w:cs="Arial"/>
              </w:rPr>
              <w:t>Body material: Stainless Steel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193</w:t>
            </w:r>
          </w:p>
        </w:tc>
        <w:tc>
          <w:tcPr>
            <w:tcW w:w="9354" w:type="dxa"/>
            <w:shd w:val="clear" w:color="auto" w:fill="auto"/>
          </w:tcPr>
          <w:p w:rsidR="007F0EB8" w:rsidRPr="00DE7428" w:rsidRDefault="007F0EB8" w:rsidP="007F0EB8">
            <w:pPr>
              <w:jc w:val="left"/>
              <w:rPr>
                <w:rFonts w:cs="Arial"/>
              </w:rPr>
            </w:pPr>
            <w:r w:rsidRPr="00DE7428">
              <w:rPr>
                <w:rFonts w:cs="Arial"/>
              </w:rPr>
              <w:t>Thread connection: NPT male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194</w:t>
            </w:r>
          </w:p>
        </w:tc>
        <w:tc>
          <w:tcPr>
            <w:tcW w:w="9354" w:type="dxa"/>
            <w:shd w:val="clear" w:color="auto" w:fill="auto"/>
          </w:tcPr>
          <w:p w:rsidR="007F0EB8" w:rsidRPr="00DE7428" w:rsidRDefault="007F0EB8" w:rsidP="007F0EB8">
            <w:pPr>
              <w:jc w:val="left"/>
              <w:rPr>
                <w:rFonts w:cs="Arial"/>
              </w:rPr>
            </w:pPr>
            <w:r w:rsidRPr="00DE7428">
              <w:rPr>
                <w:rFonts w:cs="Arial"/>
              </w:rPr>
              <w:t>Temperature display (if any): °C</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5" w:name="_Toc52370299"/>
            <w:r w:rsidRPr="00DE7428">
              <w:rPr>
                <w:rFonts w:cs="Arial"/>
              </w:rPr>
              <w:t xml:space="preserve">For </w:t>
            </w:r>
            <w:proofErr w:type="spellStart"/>
            <w:r w:rsidRPr="00DE7428">
              <w:rPr>
                <w:rFonts w:cs="Arial"/>
              </w:rPr>
              <w:t>analog</w:t>
            </w:r>
            <w:proofErr w:type="spellEnd"/>
            <w:r w:rsidRPr="00DE7428">
              <w:rPr>
                <w:rFonts w:cs="Arial"/>
              </w:rPr>
              <w:t xml:space="preserve"> signal:</w:t>
            </w:r>
            <w:bookmarkEnd w:id="45"/>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196</w:t>
            </w:r>
          </w:p>
        </w:tc>
        <w:tc>
          <w:tcPr>
            <w:tcW w:w="9354" w:type="dxa"/>
            <w:shd w:val="clear" w:color="auto" w:fill="auto"/>
          </w:tcPr>
          <w:p w:rsidR="007F0EB8" w:rsidRPr="00DE7428" w:rsidRDefault="007F0EB8" w:rsidP="007F0EB8">
            <w:pPr>
              <w:jc w:val="left"/>
              <w:rPr>
                <w:rFonts w:cs="Arial"/>
              </w:rPr>
            </w:pPr>
            <w:r w:rsidRPr="00DE7428">
              <w:rPr>
                <w:rFonts w:cs="Arial"/>
              </w:rPr>
              <w:t>PT100 pipe sensor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197</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2569">
                <v:shape id="_x0000_i1029" type="#_x0000_t75" style="width:417pt;height:128.25pt" o:ole="">
                  <v:imagedata r:id="rId20" o:title=""/>
                </v:shape>
                <o:OLEObject Type="Embed" ProgID="PBrush" ShapeID="_x0000_i1029" DrawAspect="Content" ObjectID="_1663414417" r:id="rId21"/>
              </w:object>
            </w:r>
          </w:p>
          <w:p w:rsidR="007F0EB8" w:rsidRPr="00DE7428" w:rsidRDefault="007F0EB8" w:rsidP="007F0EB8">
            <w:pPr>
              <w:jc w:val="center"/>
              <w:rPr>
                <w:rFonts w:cs="Arial"/>
              </w:rPr>
            </w:pPr>
            <w:r w:rsidRPr="00DE7428">
              <w:rPr>
                <w:rFonts w:cs="Arial"/>
                <w:b/>
                <w:bCs/>
              </w:rPr>
              <w:t>Figure 10: Example Sensorshop24 and POLLIN 180029</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198</w:t>
            </w:r>
          </w:p>
        </w:tc>
        <w:tc>
          <w:tcPr>
            <w:tcW w:w="9354" w:type="dxa"/>
            <w:shd w:val="clear" w:color="auto" w:fill="auto"/>
          </w:tcPr>
          <w:p w:rsidR="007F0EB8" w:rsidRPr="00DE7428" w:rsidRDefault="007F0EB8" w:rsidP="007F0EB8">
            <w:pPr>
              <w:jc w:val="left"/>
              <w:rPr>
                <w:rFonts w:cs="Arial"/>
              </w:rPr>
            </w:pPr>
            <w:r w:rsidRPr="00DE7428">
              <w:rPr>
                <w:rFonts w:cs="Arial"/>
              </w:rPr>
              <w:t>This type of sensor shall be clamped to the outer shell of the pipe / hose. Inline sensors are possible.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199</w:t>
            </w:r>
          </w:p>
        </w:tc>
        <w:tc>
          <w:tcPr>
            <w:tcW w:w="9354" w:type="dxa"/>
            <w:shd w:val="clear" w:color="auto" w:fill="auto"/>
          </w:tcPr>
          <w:p w:rsidR="007F0EB8" w:rsidRPr="00DE7428" w:rsidRDefault="007F0EB8" w:rsidP="007F0EB8">
            <w:pPr>
              <w:jc w:val="left"/>
              <w:rPr>
                <w:rFonts w:cs="Arial"/>
              </w:rPr>
            </w:pPr>
            <w:r w:rsidRPr="00DE7428">
              <w:rPr>
                <w:rFonts w:cs="Arial"/>
              </w:rPr>
              <w:t>No exact type of sensor is prescribed.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6" w:name="_Toc52370300"/>
            <w:r w:rsidRPr="00DE7428">
              <w:rPr>
                <w:rFonts w:cs="Arial"/>
              </w:rPr>
              <w:t>For visualisation:</w:t>
            </w:r>
            <w:bookmarkEnd w:id="46"/>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201</w:t>
            </w:r>
          </w:p>
        </w:tc>
        <w:tc>
          <w:tcPr>
            <w:tcW w:w="9354" w:type="dxa"/>
            <w:shd w:val="clear" w:color="auto" w:fill="auto"/>
          </w:tcPr>
          <w:p w:rsidR="007F0EB8" w:rsidRPr="00DE7428" w:rsidRDefault="007F0EB8" w:rsidP="007F0EB8">
            <w:pPr>
              <w:jc w:val="left"/>
              <w:rPr>
                <w:rFonts w:cs="Arial"/>
              </w:rPr>
            </w:pPr>
            <w:r w:rsidRPr="00DE7428">
              <w:rPr>
                <w:rFonts w:cs="Arial"/>
              </w:rPr>
              <w:t>Bimetal temperature sensor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202</w:t>
            </w:r>
          </w:p>
        </w:tc>
        <w:tc>
          <w:tcPr>
            <w:tcW w:w="9354" w:type="dxa"/>
            <w:shd w:val="clear" w:color="auto" w:fill="auto"/>
          </w:tcPr>
          <w:p w:rsidR="007F0EB8" w:rsidRPr="00DE7428" w:rsidRDefault="007F0EB8" w:rsidP="007F0EB8">
            <w:pPr>
              <w:jc w:val="left"/>
              <w:rPr>
                <w:rFonts w:cs="Arial"/>
              </w:rPr>
            </w:pPr>
            <w:r w:rsidRPr="00DE7428">
              <w:rPr>
                <w:rFonts w:cs="Arial"/>
              </w:rPr>
              <w:t>Connection thread ¼” or ½”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203</w:t>
            </w:r>
          </w:p>
        </w:tc>
        <w:tc>
          <w:tcPr>
            <w:tcW w:w="9354" w:type="dxa"/>
            <w:shd w:val="clear" w:color="auto" w:fill="auto"/>
          </w:tcPr>
          <w:p w:rsidR="007F0EB8" w:rsidRPr="00DE7428" w:rsidRDefault="007F0EB8" w:rsidP="007F0EB8">
            <w:pPr>
              <w:jc w:val="left"/>
              <w:rPr>
                <w:rFonts w:cs="Arial"/>
              </w:rPr>
            </w:pPr>
            <w:r w:rsidRPr="00DE7428">
              <w:rPr>
                <w:rFonts w:cs="Arial"/>
              </w:rPr>
              <w:t>Material: Stainless Steel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204</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1133475" cy="15335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33475" cy="153352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11: Example WIKA R52.063-S-CCD-ND-B063GZ-Z-ZZZ</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47" w:name="_Toc52370301"/>
            <w:r w:rsidRPr="00DE7428">
              <w:rPr>
                <w:rFonts w:cs="Arial"/>
              </w:rPr>
              <w:t>Flow meters</w:t>
            </w:r>
            <w:bookmarkEnd w:id="47"/>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8" w:name="_Toc52370302"/>
            <w:r w:rsidRPr="00DE7428">
              <w:rPr>
                <w:rFonts w:cs="Arial"/>
              </w:rPr>
              <w:t>Flow meters with graduated scale</w:t>
            </w:r>
            <w:bookmarkEnd w:id="48"/>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207</w:t>
            </w:r>
          </w:p>
        </w:tc>
        <w:tc>
          <w:tcPr>
            <w:tcW w:w="9354" w:type="dxa"/>
            <w:shd w:val="clear" w:color="auto" w:fill="auto"/>
          </w:tcPr>
          <w:p w:rsidR="007F0EB8" w:rsidRPr="00DE7428" w:rsidRDefault="007F0EB8" w:rsidP="007F0EB8">
            <w:pPr>
              <w:jc w:val="left"/>
              <w:rPr>
                <w:rFonts w:cs="Arial"/>
              </w:rPr>
            </w:pPr>
            <w:r w:rsidRPr="00DE7428">
              <w:rPr>
                <w:rFonts w:cs="Arial"/>
              </w:rPr>
              <w:t>KOBOLD VKG series with the following details: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208</w:t>
            </w:r>
          </w:p>
        </w:tc>
        <w:tc>
          <w:tcPr>
            <w:tcW w:w="9354" w:type="dxa"/>
            <w:shd w:val="clear" w:color="auto" w:fill="auto"/>
          </w:tcPr>
          <w:p w:rsidR="007F0EB8" w:rsidRPr="00DE7428" w:rsidRDefault="007F0EB8" w:rsidP="007F0EB8">
            <w:pPr>
              <w:jc w:val="left"/>
              <w:rPr>
                <w:rFonts w:cs="Arial"/>
              </w:rPr>
            </w:pPr>
            <w:r w:rsidRPr="00DE7428">
              <w:rPr>
                <w:rFonts w:cs="Arial"/>
              </w:rPr>
              <w:t>Body material: Stainless Steel</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209</w:t>
            </w:r>
          </w:p>
        </w:tc>
        <w:tc>
          <w:tcPr>
            <w:tcW w:w="9354" w:type="dxa"/>
            <w:shd w:val="clear" w:color="auto" w:fill="auto"/>
          </w:tcPr>
          <w:p w:rsidR="007F0EB8" w:rsidRPr="00DE7428" w:rsidRDefault="007F0EB8" w:rsidP="007F0EB8">
            <w:pPr>
              <w:jc w:val="left"/>
              <w:rPr>
                <w:rFonts w:cs="Arial"/>
              </w:rPr>
            </w:pPr>
            <w:r w:rsidRPr="00DE7428">
              <w:rPr>
                <w:rFonts w:cs="Arial"/>
              </w:rPr>
              <w:t>Thread connection: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210</w:t>
            </w:r>
          </w:p>
        </w:tc>
        <w:tc>
          <w:tcPr>
            <w:tcW w:w="9354" w:type="dxa"/>
            <w:shd w:val="clear" w:color="auto" w:fill="auto"/>
          </w:tcPr>
          <w:p w:rsidR="007F0EB8" w:rsidRPr="00DE7428" w:rsidRDefault="007F0EB8" w:rsidP="007F0EB8">
            <w:pPr>
              <w:jc w:val="left"/>
              <w:rPr>
                <w:rFonts w:cs="Arial"/>
              </w:rPr>
            </w:pPr>
            <w:r w:rsidRPr="00DE7428">
              <w:rPr>
                <w:rFonts w:cs="Arial"/>
              </w:rPr>
              <w:t>Installation orientation: any</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211</w:t>
            </w:r>
          </w:p>
        </w:tc>
        <w:tc>
          <w:tcPr>
            <w:tcW w:w="9354" w:type="dxa"/>
            <w:shd w:val="clear" w:color="auto" w:fill="auto"/>
          </w:tcPr>
          <w:p w:rsidR="007F0EB8" w:rsidRPr="00DE7428" w:rsidRDefault="007F0EB8" w:rsidP="007F0EB8">
            <w:pPr>
              <w:jc w:val="left"/>
              <w:rPr>
                <w:rFonts w:cs="Arial"/>
              </w:rPr>
            </w:pPr>
            <w:r w:rsidRPr="00DE7428">
              <w:rPr>
                <w:rFonts w:cs="Arial"/>
              </w:rPr>
              <w:t>Note: this type is viscosity compensated. Non-compensated flowmeters measure with an error of app. 50 % because of 30 % glycol-water mixture in Chile.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212</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2705100" cy="10858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5100" cy="1085850"/>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12: KOBOLD VKG flow meter (viscosity compensated)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213</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rPr>
              <w:t>The former standard part DSV is not compensated and is not recommended anymore!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214</w:t>
            </w:r>
          </w:p>
        </w:tc>
        <w:tc>
          <w:tcPr>
            <w:tcW w:w="9354" w:type="dxa"/>
            <w:shd w:val="clear" w:color="auto" w:fill="auto"/>
          </w:tcPr>
          <w:p w:rsidR="007F0EB8" w:rsidRPr="00DE7428" w:rsidRDefault="007F0EB8" w:rsidP="007F0EB8">
            <w:pPr>
              <w:jc w:val="left"/>
              <w:rPr>
                <w:rFonts w:cs="Arial"/>
              </w:rPr>
            </w:pPr>
            <w:r w:rsidRPr="00DE7428">
              <w:rPr>
                <w:rFonts w:cs="Arial"/>
              </w:rPr>
              <w:t xml:space="preserve">Only for the use in European laboratories, not in Chile, the flowmeters from TACONOVA </w:t>
            </w:r>
            <w:proofErr w:type="spellStart"/>
            <w:r w:rsidRPr="00DE7428">
              <w:rPr>
                <w:rFonts w:cs="Arial"/>
              </w:rPr>
              <w:t>Tacosetter</w:t>
            </w:r>
            <w:proofErr w:type="spellEnd"/>
            <w:r w:rsidRPr="00DE7428">
              <w:rPr>
                <w:rFonts w:cs="Arial"/>
              </w:rPr>
              <w:t xml:space="preserve"> are recommended.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215</w:t>
            </w:r>
          </w:p>
        </w:tc>
        <w:tc>
          <w:tcPr>
            <w:tcW w:w="9354" w:type="dxa"/>
            <w:shd w:val="clear" w:color="auto" w:fill="auto"/>
          </w:tcPr>
          <w:p w:rsidR="007F0EB8" w:rsidRPr="00DE7428" w:rsidRDefault="007F0EB8" w:rsidP="007F0EB8">
            <w:pPr>
              <w:jc w:val="left"/>
              <w:rPr>
                <w:rFonts w:cs="Arial"/>
              </w:rPr>
            </w:pPr>
            <w:r w:rsidRPr="00DE7428">
              <w:rPr>
                <w:rFonts w:cs="Arial"/>
              </w:rPr>
              <w:t>Body material: brass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216</w:t>
            </w:r>
          </w:p>
        </w:tc>
        <w:tc>
          <w:tcPr>
            <w:tcW w:w="9354" w:type="dxa"/>
            <w:shd w:val="clear" w:color="auto" w:fill="auto"/>
          </w:tcPr>
          <w:p w:rsidR="007F0EB8" w:rsidRPr="00DE7428" w:rsidRDefault="007F0EB8" w:rsidP="007F0EB8">
            <w:pPr>
              <w:jc w:val="left"/>
              <w:rPr>
                <w:rFonts w:cs="Arial"/>
              </w:rPr>
            </w:pPr>
            <w:r w:rsidRPr="00DE7428">
              <w:rPr>
                <w:rFonts w:cs="Arial"/>
              </w:rPr>
              <w:t>Thread connection: BSP</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217</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2543175" cy="866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43175" cy="86677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 xml:space="preserve">Figure 13: flow meter only for lab use: TACONOVA </w:t>
            </w:r>
            <w:proofErr w:type="spellStart"/>
            <w:r w:rsidRPr="00DE7428">
              <w:rPr>
                <w:rFonts w:cs="Arial"/>
                <w:b/>
                <w:bCs/>
              </w:rPr>
              <w:t>Tacosetter</w:t>
            </w:r>
            <w:proofErr w:type="spellEnd"/>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4"/>
              <w:jc w:val="left"/>
              <w:rPr>
                <w:rFonts w:cs="Arial"/>
              </w:rPr>
            </w:pPr>
            <w:bookmarkStart w:id="49" w:name="_Toc52370303"/>
            <w:r w:rsidRPr="00DE7428">
              <w:rPr>
                <w:rFonts w:cs="Arial"/>
              </w:rPr>
              <w:t>Flow meters with a digital display and signal output</w:t>
            </w:r>
            <w:bookmarkEnd w:id="4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219</w:t>
            </w:r>
          </w:p>
        </w:tc>
        <w:tc>
          <w:tcPr>
            <w:tcW w:w="9354" w:type="dxa"/>
            <w:shd w:val="clear" w:color="auto" w:fill="auto"/>
          </w:tcPr>
          <w:p w:rsidR="007F0EB8" w:rsidRPr="00DE7428" w:rsidRDefault="007F0EB8" w:rsidP="007F0EB8">
            <w:pPr>
              <w:jc w:val="left"/>
              <w:rPr>
                <w:rFonts w:cs="Arial"/>
                <w:b/>
                <w:bCs/>
              </w:rPr>
            </w:pPr>
            <w:r w:rsidRPr="00DE7428">
              <w:rPr>
                <w:rFonts w:cs="Arial"/>
                <w:b/>
                <w:bCs/>
              </w:rPr>
              <w:t>For high precision flow measurement:</w:t>
            </w:r>
          </w:p>
          <w:p w:rsidR="007F0EB8" w:rsidRPr="00DE7428" w:rsidRDefault="007F0EB8" w:rsidP="007F0EB8">
            <w:pPr>
              <w:jc w:val="left"/>
              <w:rPr>
                <w:rFonts w:cs="Arial"/>
              </w:rPr>
            </w:pPr>
            <w:r w:rsidRPr="00DE7428">
              <w:rPr>
                <w:rFonts w:cs="Arial"/>
              </w:rPr>
              <w:t xml:space="preserve">IFM SM6000 Magnetic-inductive flow meter / 0,1...25 l/min / resolution 0,05 l/min / ½” BSP thread / including temperature sensor -20 to 80 °C, </w:t>
            </w:r>
            <w:proofErr w:type="spellStart"/>
            <w:r w:rsidRPr="00DE7428">
              <w:rPr>
                <w:rFonts w:cs="Arial"/>
              </w:rPr>
              <w:t>Pmax</w:t>
            </w:r>
            <w:proofErr w:type="spellEnd"/>
            <w:r w:rsidRPr="00DE7428">
              <w:rPr>
                <w:rFonts w:cs="Arial"/>
              </w:rPr>
              <w:t xml:space="preserve"> 16 bar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220</w:t>
            </w:r>
          </w:p>
        </w:tc>
        <w:tc>
          <w:tcPr>
            <w:tcW w:w="9354" w:type="dxa"/>
            <w:shd w:val="clear" w:color="auto" w:fill="auto"/>
          </w:tcPr>
          <w:p w:rsidR="007F0EB8" w:rsidRPr="00DE7428" w:rsidRDefault="007F0EB8" w:rsidP="007F0EB8">
            <w:pPr>
              <w:jc w:val="left"/>
              <w:rPr>
                <w:rFonts w:cs="Arial"/>
                <w:b/>
                <w:bCs/>
              </w:rPr>
            </w:pPr>
            <w:r w:rsidRPr="00DE7428">
              <w:rPr>
                <w:rFonts w:cs="Arial"/>
                <w:b/>
                <w:bCs/>
              </w:rPr>
              <w:t>For low resolution measurement:</w:t>
            </w:r>
          </w:p>
          <w:p w:rsidR="007F0EB8" w:rsidRPr="00DE7428" w:rsidRDefault="007F0EB8" w:rsidP="007F0EB8">
            <w:pPr>
              <w:jc w:val="left"/>
              <w:rPr>
                <w:rFonts w:cs="Arial"/>
              </w:rPr>
            </w:pPr>
            <w:r w:rsidRPr="00DE7428">
              <w:rPr>
                <w:rFonts w:cs="Arial"/>
              </w:rPr>
              <w:t xml:space="preserve">IFM SBG232 Flow transmitter / 0,5...25 l/min / resolution 0,1 l/min / ½” BSP thread, including temperature sensor -10 to 100 °C, </w:t>
            </w:r>
            <w:proofErr w:type="spellStart"/>
            <w:r w:rsidRPr="00DE7428">
              <w:rPr>
                <w:rFonts w:cs="Arial"/>
              </w:rPr>
              <w:t>Pmax</w:t>
            </w:r>
            <w:proofErr w:type="spellEnd"/>
            <w:r w:rsidRPr="00DE7428">
              <w:rPr>
                <w:rFonts w:cs="Arial"/>
              </w:rPr>
              <w:t xml:space="preserve"> 40 bar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221</w:t>
            </w:r>
          </w:p>
        </w:tc>
        <w:tc>
          <w:tcPr>
            <w:tcW w:w="9354" w:type="dxa"/>
            <w:shd w:val="clear" w:color="auto" w:fill="auto"/>
          </w:tcPr>
          <w:p w:rsidR="007F0EB8" w:rsidRPr="00DE7428" w:rsidRDefault="00DE7428" w:rsidP="007F0EB8">
            <w:pPr>
              <w:jc w:val="center"/>
              <w:rPr>
                <w:rFonts w:cs="Arial"/>
                <w:b/>
                <w:bCs/>
              </w:rPr>
            </w:pPr>
            <w:r>
              <w:object w:dxaOrig="5355" w:dyaOrig="1935">
                <v:shape id="_x0000_i1030" type="#_x0000_t75" style="width:267.75pt;height:96.75pt" o:ole="">
                  <v:imagedata r:id="rId25" o:title=""/>
                </v:shape>
                <o:OLEObject Type="Embed" ProgID="PBrush" ShapeID="_x0000_i1030" DrawAspect="Content" ObjectID="_1663414418" r:id="rId26"/>
              </w:object>
            </w:r>
          </w:p>
          <w:p w:rsidR="007F0EB8" w:rsidRPr="00DE7428" w:rsidRDefault="007F0EB8" w:rsidP="007F0EB8">
            <w:pPr>
              <w:jc w:val="center"/>
              <w:rPr>
                <w:rFonts w:cs="Arial"/>
              </w:rPr>
            </w:pPr>
            <w:r w:rsidRPr="00DE7428">
              <w:rPr>
                <w:rFonts w:cs="Arial"/>
                <w:b/>
                <w:bCs/>
              </w:rPr>
              <w:t>Figure 14: IFM SM6000 (left) and SBG232 (right)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222</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rPr>
              <w:t>Unfortunately it is not possible to purchase this flowmeters with a metric scale and NPT threads. BSP to NPT adapter needs to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227</w:t>
            </w:r>
          </w:p>
        </w:tc>
        <w:tc>
          <w:tcPr>
            <w:tcW w:w="9354" w:type="dxa"/>
            <w:shd w:val="clear" w:color="auto" w:fill="auto"/>
          </w:tcPr>
          <w:p w:rsidR="007F0EB8" w:rsidRPr="00DE7428" w:rsidRDefault="007F0EB8" w:rsidP="007F0EB8">
            <w:pPr>
              <w:jc w:val="left"/>
              <w:rPr>
                <w:rFonts w:cs="Arial"/>
              </w:rPr>
            </w:pPr>
            <w:r w:rsidRPr="00DE7428">
              <w:rPr>
                <w:rFonts w:cs="Arial"/>
              </w:rPr>
              <w:t>Other parameters like connection size, electronics connection and power input shall be selected according to the project requirements.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3"/>
              <w:jc w:val="left"/>
              <w:rPr>
                <w:rFonts w:cs="Arial"/>
              </w:rPr>
            </w:pPr>
            <w:bookmarkStart w:id="50" w:name="_Toc52370304"/>
            <w:r w:rsidRPr="00DE7428">
              <w:rPr>
                <w:rFonts w:cs="Arial"/>
              </w:rPr>
              <w:t>Leakage sensor</w:t>
            </w:r>
            <w:bookmarkEnd w:id="50"/>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229</w:t>
            </w:r>
          </w:p>
        </w:tc>
        <w:tc>
          <w:tcPr>
            <w:tcW w:w="9354" w:type="dxa"/>
            <w:shd w:val="clear" w:color="auto" w:fill="auto"/>
          </w:tcPr>
          <w:p w:rsidR="007F0EB8" w:rsidRPr="00DE7428" w:rsidRDefault="007F0EB8" w:rsidP="007F0EB8">
            <w:pPr>
              <w:jc w:val="left"/>
              <w:rPr>
                <w:rFonts w:cs="Arial"/>
              </w:rPr>
            </w:pPr>
            <w:r w:rsidRPr="00DE7428">
              <w:rPr>
                <w:rFonts w:cs="Arial"/>
              </w:rPr>
              <w:t>In some applications a leak detection is needed to avoid contamination inside the instrument. In most cases a comparison of the supply and the return flow measured with very accurate flow meters is not sufficient. It is recommended to make use of dedicated leak sensors which are available to detect a leak on larger surfaces or on dedicated points.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230</w:t>
            </w:r>
          </w:p>
        </w:tc>
        <w:tc>
          <w:tcPr>
            <w:tcW w:w="9354" w:type="dxa"/>
            <w:shd w:val="clear" w:color="auto" w:fill="auto"/>
          </w:tcPr>
          <w:p w:rsidR="007F0EB8" w:rsidRPr="00DE7428" w:rsidRDefault="007F0EB8" w:rsidP="007F0EB8">
            <w:pPr>
              <w:jc w:val="left"/>
              <w:rPr>
                <w:rFonts w:cs="Arial"/>
              </w:rPr>
            </w:pPr>
            <w:r w:rsidRPr="00DE7428">
              <w:rPr>
                <w:rFonts w:cs="Arial"/>
              </w:rPr>
              <w:t>It is recommended to make use of the following leakage sensors:</w:t>
            </w:r>
          </w:p>
          <w:p w:rsidR="007F0EB8" w:rsidRPr="00DE7428" w:rsidRDefault="007F0EB8" w:rsidP="007F0EB8">
            <w:pPr>
              <w:numPr>
                <w:ilvl w:val="0"/>
                <w:numId w:val="48"/>
              </w:numPr>
              <w:ind w:left="357" w:hanging="357"/>
              <w:jc w:val="left"/>
              <w:rPr>
                <w:rFonts w:cs="Arial"/>
              </w:rPr>
            </w:pPr>
            <w:r w:rsidRPr="00DE7428">
              <w:rPr>
                <w:rFonts w:cs="Arial"/>
              </w:rPr>
              <w:t>OMRON K7L Series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231</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2309">
                <v:shape id="_x0000_i1031" type="#_x0000_t75" style="width:417pt;height:115.5pt" o:ole="">
                  <v:imagedata r:id="rId27" o:title=""/>
                </v:shape>
                <o:OLEObject Type="Embed" ProgID="PBrush" ShapeID="_x0000_i1031" DrawAspect="Content" ObjectID="_1663414419" r:id="rId28"/>
              </w:object>
            </w:r>
          </w:p>
          <w:p w:rsidR="007F0EB8" w:rsidRPr="00DE7428" w:rsidRDefault="007F0EB8" w:rsidP="007F0EB8">
            <w:pPr>
              <w:jc w:val="center"/>
              <w:rPr>
                <w:rFonts w:cs="Arial"/>
              </w:rPr>
            </w:pPr>
            <w:r w:rsidRPr="00DE7428">
              <w:rPr>
                <w:rFonts w:cs="Arial"/>
                <w:b/>
                <w:bCs/>
              </w:rPr>
              <w:t>Figure 16: OMRON point and surface leakage sensor</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232</w:t>
            </w:r>
          </w:p>
        </w:tc>
        <w:tc>
          <w:tcPr>
            <w:tcW w:w="9354" w:type="dxa"/>
            <w:shd w:val="clear" w:color="auto" w:fill="auto"/>
          </w:tcPr>
          <w:p w:rsidR="007F0EB8" w:rsidRPr="00DE7428" w:rsidRDefault="007F0EB8" w:rsidP="007F0EB8">
            <w:pPr>
              <w:jc w:val="left"/>
              <w:rPr>
                <w:rFonts w:cs="Arial"/>
              </w:rPr>
            </w:pPr>
            <w:r w:rsidRPr="00DE7428">
              <w:rPr>
                <w:rFonts w:cs="Arial"/>
              </w:rPr>
              <w:t>If just a detection of a burst of a pipe, hose or manifold is needed a differential pressure switch between supply and return line can be installed.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51" w:name="_Toc52370305"/>
            <w:r w:rsidRPr="00DE7428">
              <w:rPr>
                <w:rFonts w:cs="Arial"/>
              </w:rPr>
              <w:t>Quick couplings</w:t>
            </w:r>
            <w:bookmarkEnd w:id="51"/>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234</w:t>
            </w:r>
          </w:p>
        </w:tc>
        <w:tc>
          <w:tcPr>
            <w:tcW w:w="9354" w:type="dxa"/>
            <w:shd w:val="clear" w:color="auto" w:fill="auto"/>
          </w:tcPr>
          <w:p w:rsidR="007F0EB8" w:rsidRPr="00DE7428" w:rsidRDefault="007F0EB8" w:rsidP="007F0EB8">
            <w:pPr>
              <w:jc w:val="left"/>
              <w:rPr>
                <w:rFonts w:cs="Arial"/>
              </w:rPr>
            </w:pPr>
            <w:r w:rsidRPr="00DE7428">
              <w:rPr>
                <w:rFonts w:cs="Arial"/>
              </w:rPr>
              <w:t>Couplings according to ISO 7241-1 series B, (output male, return female) (AD4) shall be used. The material shall be of stainless steel 1.4301(304), 1.4306(304L), 1.4401(316), 1.4404(316L) or higher grade. The connections shall be female NPT threads. Minimum size shall be 3/8”.</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235</w:t>
            </w:r>
          </w:p>
        </w:tc>
        <w:tc>
          <w:tcPr>
            <w:tcW w:w="9354" w:type="dxa"/>
            <w:shd w:val="clear" w:color="auto" w:fill="auto"/>
          </w:tcPr>
          <w:p w:rsidR="007F0EB8" w:rsidRPr="00DE7428" w:rsidRDefault="007F0EB8" w:rsidP="007F0EB8">
            <w:pPr>
              <w:jc w:val="left"/>
              <w:rPr>
                <w:rFonts w:cs="Arial"/>
              </w:rPr>
            </w:pPr>
            <w:r w:rsidRPr="00DE7428">
              <w:rPr>
                <w:rFonts w:cs="Arial"/>
              </w:rPr>
              <w:t>Sealing must be suitable for cooling water with 35% glycol like for example EPDM or VITON.</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236</w:t>
            </w:r>
          </w:p>
        </w:tc>
        <w:tc>
          <w:tcPr>
            <w:tcW w:w="9354" w:type="dxa"/>
            <w:shd w:val="clear" w:color="auto" w:fill="auto"/>
          </w:tcPr>
          <w:p w:rsidR="007F0EB8" w:rsidRPr="00DE7428" w:rsidRDefault="007F0EB8" w:rsidP="007F0EB8">
            <w:pPr>
              <w:jc w:val="left"/>
              <w:rPr>
                <w:rFonts w:cs="Arial"/>
              </w:rPr>
            </w:pPr>
            <w:r w:rsidRPr="00DE7428">
              <w:rPr>
                <w:rFonts w:cs="Arial"/>
              </w:rPr>
              <w:t>Following references are suggested, others covered by AD4 are acceptable:</w:t>
            </w:r>
          </w:p>
          <w:p w:rsidR="007F0EB8" w:rsidRPr="00DE7428" w:rsidRDefault="007F0EB8" w:rsidP="007F0EB8">
            <w:pPr>
              <w:numPr>
                <w:ilvl w:val="0"/>
                <w:numId w:val="48"/>
              </w:numPr>
              <w:ind w:left="357" w:hanging="357"/>
              <w:jc w:val="left"/>
              <w:rPr>
                <w:rFonts w:cs="Arial"/>
              </w:rPr>
            </w:pPr>
            <w:r w:rsidRPr="00DE7428">
              <w:rPr>
                <w:rFonts w:cs="Arial"/>
              </w:rPr>
              <w:t xml:space="preserve">PARKER hydraulic quick coupling 60 series for general purpose - stainless with NPT female threaded connections, size is available from 3/8" to 1". </w:t>
            </w:r>
          </w:p>
          <w:p w:rsidR="007F0EB8" w:rsidRPr="00DE7428" w:rsidRDefault="007F0EB8" w:rsidP="007F0EB8">
            <w:pPr>
              <w:jc w:val="left"/>
              <w:rPr>
                <w:rFonts w:cs="Arial"/>
              </w:rPr>
            </w:pPr>
            <w:r w:rsidRPr="00DE7428">
              <w:rPr>
                <w:rFonts w:cs="Arial"/>
              </w:rPr>
              <w:t xml:space="preserve">Sample of reference for a 1/2" coupling: </w:t>
            </w:r>
          </w:p>
          <w:p w:rsidR="007F0EB8" w:rsidRPr="00DE7428" w:rsidRDefault="007F0EB8" w:rsidP="007F0EB8">
            <w:pPr>
              <w:jc w:val="left"/>
              <w:rPr>
                <w:rFonts w:cs="Arial"/>
              </w:rPr>
            </w:pPr>
            <w:r w:rsidRPr="00DE7428">
              <w:rPr>
                <w:rFonts w:cs="Arial"/>
              </w:rPr>
              <w:t>Coupler:</w:t>
            </w:r>
            <w:r w:rsidRPr="00DE7428">
              <w:rPr>
                <w:rFonts w:cs="Arial"/>
              </w:rPr>
              <w:tab/>
            </w:r>
            <w:r w:rsidRPr="00DE7428">
              <w:rPr>
                <w:rFonts w:cs="Arial"/>
              </w:rPr>
              <w:tab/>
              <w:t>SH4-62 NPT</w:t>
            </w:r>
          </w:p>
          <w:p w:rsidR="007F0EB8" w:rsidRPr="00DE7428" w:rsidRDefault="007F0EB8" w:rsidP="007F0EB8">
            <w:pPr>
              <w:jc w:val="left"/>
              <w:rPr>
                <w:rFonts w:cs="Arial"/>
              </w:rPr>
            </w:pPr>
            <w:r w:rsidRPr="00DE7428">
              <w:rPr>
                <w:rFonts w:cs="Arial"/>
              </w:rPr>
              <w:t>Nipple:</w:t>
            </w:r>
            <w:r w:rsidRPr="00DE7428">
              <w:rPr>
                <w:rFonts w:cs="Arial"/>
              </w:rPr>
              <w:tab/>
            </w:r>
            <w:r w:rsidRPr="00DE7428">
              <w:rPr>
                <w:rFonts w:cs="Arial"/>
              </w:rPr>
              <w:tab/>
            </w:r>
            <w:r w:rsidRPr="00DE7428">
              <w:rPr>
                <w:rFonts w:cs="Arial"/>
              </w:rPr>
              <w:tab/>
              <w:t>SH4-63 NPT</w:t>
            </w:r>
          </w:p>
          <w:p w:rsidR="007F0EB8" w:rsidRPr="00DE7428" w:rsidRDefault="007F0EB8" w:rsidP="007F0EB8">
            <w:pPr>
              <w:numPr>
                <w:ilvl w:val="0"/>
                <w:numId w:val="48"/>
              </w:numPr>
              <w:ind w:left="357" w:hanging="357"/>
              <w:jc w:val="left"/>
              <w:rPr>
                <w:rFonts w:cs="Arial"/>
              </w:rPr>
            </w:pPr>
            <w:r w:rsidRPr="00DE7428">
              <w:rPr>
                <w:rFonts w:cs="Arial"/>
              </w:rPr>
              <w:t>RECTUS KB Series (71KB, 72KB, 73KB, 74KB, 75KB, 76KB)</w:t>
            </w:r>
          </w:p>
          <w:p w:rsidR="007F0EB8" w:rsidRPr="00D84391" w:rsidRDefault="007F0EB8" w:rsidP="007F0EB8">
            <w:pPr>
              <w:numPr>
                <w:ilvl w:val="0"/>
                <w:numId w:val="48"/>
              </w:numPr>
              <w:ind w:left="357" w:hanging="357"/>
              <w:jc w:val="left"/>
              <w:rPr>
                <w:rFonts w:cs="Arial"/>
                <w:lang w:val="es-ES"/>
              </w:rPr>
            </w:pPr>
            <w:r w:rsidRPr="00D84391">
              <w:rPr>
                <w:rFonts w:cs="Arial"/>
                <w:lang w:val="es-ES"/>
              </w:rPr>
              <w:t>TEMA IB series (IB2500, IB3800, IB5000, IB7500, IB10000)</w:t>
            </w:r>
          </w:p>
          <w:p w:rsidR="007F0EB8" w:rsidRPr="00DE7428" w:rsidRDefault="007F0EB8" w:rsidP="007F0EB8">
            <w:pPr>
              <w:numPr>
                <w:ilvl w:val="0"/>
                <w:numId w:val="48"/>
              </w:numPr>
              <w:ind w:left="357" w:hanging="357"/>
              <w:jc w:val="left"/>
              <w:rPr>
                <w:rFonts w:cs="Arial"/>
              </w:rPr>
            </w:pPr>
            <w:r w:rsidRPr="00DE7428">
              <w:rPr>
                <w:rFonts w:cs="Arial"/>
              </w:rPr>
              <w:t>FITOK 316 SS QV Series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237</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3600450" cy="13049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450" cy="130492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17: Example RECTUS 73 KB stainless steel ¾” NPT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238</w:t>
            </w:r>
          </w:p>
        </w:tc>
        <w:tc>
          <w:tcPr>
            <w:tcW w:w="9354" w:type="dxa"/>
            <w:shd w:val="clear" w:color="auto" w:fill="auto"/>
          </w:tcPr>
          <w:p w:rsidR="007F0EB8" w:rsidRPr="00DE7428" w:rsidRDefault="007F0EB8" w:rsidP="007F0EB8">
            <w:pPr>
              <w:jc w:val="left"/>
              <w:rPr>
                <w:rFonts w:cs="Arial"/>
              </w:rPr>
            </w:pPr>
            <w:r w:rsidRPr="00DE7428">
              <w:rPr>
                <w:rFonts w:cs="Arial"/>
              </w:rPr>
              <w:t>Only the quick coupling according to ISO 7241-1 series B are allowed as plug-able interface to the infrastructure.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239</w:t>
            </w:r>
          </w:p>
        </w:tc>
        <w:tc>
          <w:tcPr>
            <w:tcW w:w="9354" w:type="dxa"/>
            <w:shd w:val="clear" w:color="auto" w:fill="auto"/>
          </w:tcPr>
          <w:p w:rsidR="007F0EB8" w:rsidRPr="00DE7428" w:rsidRDefault="007F0EB8" w:rsidP="007F0EB8">
            <w:pPr>
              <w:jc w:val="left"/>
              <w:rPr>
                <w:rFonts w:cs="Arial"/>
              </w:rPr>
            </w:pPr>
            <w:r w:rsidRPr="00DE7428">
              <w:rPr>
                <w:rFonts w:cs="Arial"/>
              </w:rPr>
              <w:t xml:space="preserve">If an alternative quick coupling for instrument internal use is needed the </w:t>
            </w:r>
            <w:proofErr w:type="spellStart"/>
            <w:r w:rsidRPr="00DE7428">
              <w:rPr>
                <w:rFonts w:cs="Arial"/>
              </w:rPr>
              <w:t>Stäubli</w:t>
            </w:r>
            <w:proofErr w:type="spellEnd"/>
            <w:r w:rsidRPr="00DE7428">
              <w:rPr>
                <w:rFonts w:cs="Arial"/>
              </w:rPr>
              <w:t xml:space="preserve"> RME coupling is recommended. It provides a lower pressure drop, an </w:t>
            </w:r>
            <w:proofErr w:type="spellStart"/>
            <w:r w:rsidRPr="00DE7428">
              <w:rPr>
                <w:rFonts w:cs="Arial"/>
              </w:rPr>
              <w:t>allways</w:t>
            </w:r>
            <w:proofErr w:type="spellEnd"/>
            <w:r w:rsidRPr="00DE7428">
              <w:rPr>
                <w:rFonts w:cs="Arial"/>
              </w:rPr>
              <w:t xml:space="preserve"> tight connection operation, low spill during connection and a slim form factor. The thread gender needs to be chosen according to the use case.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240</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2933700" cy="14382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3700" cy="143827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18: alternative quick coupling STÄUBLI RME 09</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282</w:t>
            </w:r>
          </w:p>
        </w:tc>
        <w:tc>
          <w:tcPr>
            <w:tcW w:w="9354" w:type="dxa"/>
            <w:shd w:val="clear" w:color="auto" w:fill="auto"/>
          </w:tcPr>
          <w:tbl>
            <w:tblPr>
              <w:tblStyle w:val="TableGridLight"/>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071"/>
              <w:gridCol w:w="1072"/>
              <w:gridCol w:w="1674"/>
              <w:gridCol w:w="2120"/>
              <w:gridCol w:w="2120"/>
            </w:tblGrid>
            <w:tr w:rsidR="007F0EB8" w:rsidRPr="00DE7428" w:rsidTr="007F0EB8">
              <w:trPr>
                <w:trHeight w:val="315"/>
                <w:jc w:val="center"/>
              </w:trPr>
              <w:tc>
                <w:tcPr>
                  <w:tcW w:w="587"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Type</w:t>
                  </w:r>
                </w:p>
              </w:tc>
              <w:tc>
                <w:tcPr>
                  <w:tcW w:w="587"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Gender</w:t>
                  </w:r>
                </w:p>
              </w:tc>
              <w:tc>
                <w:tcPr>
                  <w:tcW w:w="587"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Thread</w:t>
                  </w:r>
                </w:p>
              </w:tc>
              <w:tc>
                <w:tcPr>
                  <w:tcW w:w="917"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Thread Type</w:t>
                  </w:r>
                </w:p>
              </w:tc>
              <w:tc>
                <w:tcPr>
                  <w:tcW w:w="1161"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Order Number</w:t>
                  </w:r>
                </w:p>
              </w:tc>
              <w:tc>
                <w:tcPr>
                  <w:tcW w:w="1161" w:type="pct"/>
                  <w:noWrap/>
                  <w:hideMark/>
                </w:tcPr>
                <w:p w:rsidR="007F0EB8" w:rsidRPr="00DE7428" w:rsidRDefault="007F0EB8" w:rsidP="007F0EB8">
                  <w:pPr>
                    <w:spacing w:after="0"/>
                    <w:jc w:val="left"/>
                    <w:rPr>
                      <w:rFonts w:eastAsia="Times New Roman" w:cs="Arial"/>
                      <w:b/>
                      <w:bCs/>
                      <w:color w:val="000000"/>
                      <w:sz w:val="20"/>
                      <w:szCs w:val="20"/>
                      <w:lang w:val="en-US"/>
                    </w:rPr>
                  </w:pPr>
                  <w:r w:rsidRPr="00DE7428">
                    <w:rPr>
                      <w:rFonts w:eastAsia="Times New Roman" w:cs="Arial"/>
                      <w:b/>
                      <w:bCs/>
                      <w:color w:val="000000"/>
                      <w:sz w:val="20"/>
                      <w:szCs w:val="20"/>
                      <w:lang w:val="en-US"/>
                    </w:rPr>
                    <w:t>Comment</w:t>
                  </w:r>
                </w:p>
              </w:tc>
            </w:tr>
            <w:tr w:rsidR="007F0EB8" w:rsidRPr="00DE7428" w:rsidTr="007F0EB8">
              <w:trPr>
                <w:trHeight w:val="315"/>
                <w:jc w:val="center"/>
              </w:trPr>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09</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socket</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G 3/8</w:t>
                  </w:r>
                </w:p>
              </w:tc>
              <w:tc>
                <w:tcPr>
                  <w:tcW w:w="91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female thread</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09.1102/JE</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EPDM sealing</w:t>
                  </w:r>
                </w:p>
              </w:tc>
            </w:tr>
            <w:tr w:rsidR="007F0EB8" w:rsidRPr="00DE7428" w:rsidTr="007F0EB8">
              <w:trPr>
                <w:trHeight w:val="315"/>
                <w:jc w:val="center"/>
              </w:trPr>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09</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plug</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G 3/8</w:t>
                  </w:r>
                </w:p>
              </w:tc>
              <w:tc>
                <w:tcPr>
                  <w:tcW w:w="91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female thread</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09.7102/JE</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EPDM sealing</w:t>
                  </w:r>
                </w:p>
              </w:tc>
            </w:tr>
            <w:tr w:rsidR="007F0EB8" w:rsidRPr="00DE7428" w:rsidTr="007F0EB8">
              <w:trPr>
                <w:trHeight w:val="900"/>
                <w:jc w:val="center"/>
              </w:trPr>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16</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socket</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G 3/4</w:t>
                  </w:r>
                </w:p>
              </w:tc>
              <w:tc>
                <w:tcPr>
                  <w:tcW w:w="91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female thread</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16.1104/VP/JE</w:t>
                  </w:r>
                </w:p>
              </w:tc>
              <w:tc>
                <w:tcPr>
                  <w:tcW w:w="1161" w:type="pct"/>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 xml:space="preserve">EPDM sealing + Enhanced </w:t>
                  </w:r>
                  <w:r w:rsidRPr="00DE7428">
                    <w:rPr>
                      <w:rFonts w:eastAsia="Times New Roman" w:cs="Arial"/>
                      <w:color w:val="000000"/>
                      <w:sz w:val="20"/>
                      <w:szCs w:val="20"/>
                      <w:lang w:val="en-US"/>
                    </w:rPr>
                    <w:br/>
                    <w:t>locking ring</w:t>
                  </w:r>
                </w:p>
              </w:tc>
            </w:tr>
            <w:tr w:rsidR="007F0EB8" w:rsidRPr="00DE7428" w:rsidTr="007F0EB8">
              <w:trPr>
                <w:trHeight w:val="900"/>
                <w:jc w:val="center"/>
              </w:trPr>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16</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plug</w:t>
                  </w:r>
                </w:p>
              </w:tc>
              <w:tc>
                <w:tcPr>
                  <w:tcW w:w="58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G 3/4</w:t>
                  </w:r>
                </w:p>
              </w:tc>
              <w:tc>
                <w:tcPr>
                  <w:tcW w:w="917"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female thread</w:t>
                  </w:r>
                </w:p>
              </w:tc>
              <w:tc>
                <w:tcPr>
                  <w:tcW w:w="1161" w:type="pct"/>
                  <w:noWrap/>
                  <w:hideMark/>
                </w:tcPr>
                <w:p w:rsidR="007F0EB8" w:rsidRPr="00DE7428" w:rsidRDefault="007F0EB8" w:rsidP="007F0EB8">
                  <w:pPr>
                    <w:spacing w:after="0"/>
                    <w:jc w:val="left"/>
                    <w:rPr>
                      <w:rFonts w:eastAsia="Times New Roman" w:cs="Arial"/>
                      <w:color w:val="000000"/>
                      <w:sz w:val="20"/>
                      <w:szCs w:val="20"/>
                      <w:lang w:val="en-US"/>
                    </w:rPr>
                  </w:pPr>
                  <w:r w:rsidRPr="00DE7428">
                    <w:rPr>
                      <w:rFonts w:eastAsia="Times New Roman" w:cs="Arial"/>
                      <w:color w:val="000000"/>
                      <w:sz w:val="20"/>
                      <w:szCs w:val="20"/>
                      <w:lang w:val="en-US"/>
                    </w:rPr>
                    <w:t>RME 16.7104/VP/JE</w:t>
                  </w:r>
                </w:p>
              </w:tc>
              <w:tc>
                <w:tcPr>
                  <w:tcW w:w="1161" w:type="pct"/>
                  <w:hideMark/>
                </w:tcPr>
                <w:p w:rsidR="007F0EB8" w:rsidRPr="00DE7428" w:rsidRDefault="007F0EB8" w:rsidP="007F0EB8">
                  <w:pPr>
                    <w:keepNext/>
                    <w:spacing w:after="0"/>
                    <w:jc w:val="left"/>
                    <w:rPr>
                      <w:rFonts w:eastAsia="Times New Roman" w:cs="Arial"/>
                      <w:color w:val="000000"/>
                      <w:sz w:val="20"/>
                      <w:szCs w:val="20"/>
                      <w:lang w:val="en-US"/>
                    </w:rPr>
                  </w:pPr>
                  <w:r w:rsidRPr="00DE7428">
                    <w:rPr>
                      <w:rFonts w:eastAsia="Times New Roman" w:cs="Arial"/>
                      <w:color w:val="000000"/>
                      <w:sz w:val="20"/>
                      <w:szCs w:val="20"/>
                      <w:lang w:val="en-US"/>
                    </w:rPr>
                    <w:t xml:space="preserve">EPDM sealing + Enhanced </w:t>
                  </w:r>
                  <w:r w:rsidRPr="00DE7428">
                    <w:rPr>
                      <w:rFonts w:eastAsia="Times New Roman" w:cs="Arial"/>
                      <w:color w:val="000000"/>
                      <w:sz w:val="20"/>
                      <w:szCs w:val="20"/>
                      <w:lang w:val="en-US"/>
                    </w:rPr>
                    <w:br/>
                    <w:t>locking ring</w:t>
                  </w:r>
                </w:p>
              </w:tc>
            </w:tr>
          </w:tbl>
          <w:p w:rsidR="007F0EB8" w:rsidRPr="00DE7428" w:rsidRDefault="007F0EB8" w:rsidP="007F0EB8">
            <w:pPr>
              <w:jc w:val="center"/>
              <w:rPr>
                <w:rFonts w:cs="Arial"/>
              </w:rPr>
            </w:pPr>
            <w:r w:rsidRPr="00DE7428">
              <w:rPr>
                <w:rFonts w:cs="Arial"/>
                <w:sz w:val="20"/>
                <w:szCs w:val="20"/>
              </w:rPr>
              <w:t>Table 2: STÄUBLI quick coupling order numbers for female threads</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241</w:t>
            </w:r>
          </w:p>
        </w:tc>
        <w:tc>
          <w:tcPr>
            <w:tcW w:w="9354" w:type="dxa"/>
            <w:shd w:val="clear" w:color="auto" w:fill="auto"/>
          </w:tcPr>
          <w:p w:rsidR="007F0EB8" w:rsidRPr="00DE7428" w:rsidRDefault="007F0EB8" w:rsidP="007F0EB8">
            <w:pPr>
              <w:jc w:val="left"/>
              <w:rPr>
                <w:rFonts w:cs="Arial"/>
              </w:rPr>
            </w:pPr>
            <w:r w:rsidRPr="00DE7428">
              <w:rPr>
                <w:rFonts w:cs="Arial"/>
              </w:rPr>
              <w:t>The use of CPC quick couplings shall be avoided because of a lack of quality and reliability.</w:t>
            </w:r>
          </w:p>
        </w:tc>
      </w:tr>
    </w:tbl>
    <w:p w:rsidR="00DE7428" w:rsidRDefault="00DE7428">
      <w:r>
        <w:br w:type="page"/>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242</w:t>
            </w:r>
          </w:p>
        </w:tc>
        <w:tc>
          <w:tcPr>
            <w:tcW w:w="9354" w:type="dxa"/>
            <w:shd w:val="clear" w:color="auto" w:fill="auto"/>
          </w:tcPr>
          <w:p w:rsidR="007F0EB8" w:rsidRPr="00DE7428" w:rsidRDefault="007F0EB8" w:rsidP="007F0EB8">
            <w:pPr>
              <w:jc w:val="left"/>
              <w:rPr>
                <w:rFonts w:cs="Arial"/>
                <w:b/>
                <w:bCs/>
              </w:rPr>
            </w:pPr>
            <w:r w:rsidRPr="00DE7428">
              <w:rPr>
                <w:rFonts w:cs="Arial"/>
                <w:b/>
                <w:bCs/>
              </w:rPr>
              <w:t>Clarification:</w:t>
            </w:r>
          </w:p>
          <w:p w:rsidR="007F0EB8" w:rsidRPr="00DE7428" w:rsidRDefault="007F0EB8" w:rsidP="007F0EB8">
            <w:pPr>
              <w:jc w:val="left"/>
              <w:rPr>
                <w:rFonts w:cs="Arial"/>
              </w:rPr>
            </w:pPr>
            <w:r w:rsidRPr="00DE7428">
              <w:rPr>
                <w:rFonts w:cs="Arial"/>
              </w:rPr>
              <w:t xml:space="preserve">In the past the detector NGC's were equipped with CPC couplings. To keep the NGC's interchangeable all NGC's planned to use at the VLT will keep CPC couplings. All controllers planned to be used for an ELT project will be equipped with the quick coupling RME type from the company </w:t>
            </w:r>
            <w:proofErr w:type="spellStart"/>
            <w:r w:rsidRPr="00DE7428">
              <w:rPr>
                <w:rFonts w:cs="Arial"/>
              </w:rPr>
              <w:t>Stäubli</w:t>
            </w:r>
            <w:proofErr w:type="spellEnd"/>
            <w:r w:rsidRPr="00DE7428">
              <w:rPr>
                <w:rFonts w:cs="Arial"/>
              </w:rPr>
              <w: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243</w:t>
            </w:r>
          </w:p>
        </w:tc>
        <w:tc>
          <w:tcPr>
            <w:tcW w:w="9354" w:type="dxa"/>
            <w:shd w:val="clear" w:color="auto" w:fill="auto"/>
          </w:tcPr>
          <w:p w:rsidR="007F0EB8" w:rsidRPr="00DE7428" w:rsidRDefault="007F0EB8" w:rsidP="007F0EB8">
            <w:pPr>
              <w:jc w:val="left"/>
              <w:rPr>
                <w:rFonts w:cs="Arial"/>
                <w:b/>
                <w:bCs/>
              </w:rPr>
            </w:pPr>
            <w:r w:rsidRPr="00DE7428">
              <w:rPr>
                <w:rFonts w:cs="Arial"/>
                <w:b/>
                <w:bCs/>
              </w:rPr>
              <w:t>Clarification:</w:t>
            </w:r>
          </w:p>
          <w:p w:rsidR="007F0EB8" w:rsidRPr="00DE7428" w:rsidRDefault="007F0EB8" w:rsidP="007F0EB8">
            <w:pPr>
              <w:jc w:val="left"/>
              <w:rPr>
                <w:rFonts w:cs="Arial"/>
              </w:rPr>
            </w:pPr>
            <w:r w:rsidRPr="00DE7428">
              <w:rPr>
                <w:rFonts w:cs="Arial"/>
              </w:rPr>
              <w:t>The flow direction is always from the male connector to the female connector.</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52" w:name="_Toc52370306"/>
            <w:r w:rsidRPr="00DE7428">
              <w:rPr>
                <w:rFonts w:cs="Arial"/>
              </w:rPr>
              <w:t>Fittings</w:t>
            </w:r>
            <w:bookmarkEnd w:id="5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245</w:t>
            </w:r>
          </w:p>
        </w:tc>
        <w:tc>
          <w:tcPr>
            <w:tcW w:w="9354" w:type="dxa"/>
            <w:shd w:val="clear" w:color="auto" w:fill="auto"/>
          </w:tcPr>
          <w:p w:rsidR="007F0EB8" w:rsidRPr="00DE7428" w:rsidRDefault="007F0EB8" w:rsidP="007F0EB8">
            <w:pPr>
              <w:jc w:val="left"/>
              <w:rPr>
                <w:rFonts w:cs="Arial"/>
              </w:rPr>
            </w:pPr>
            <w:r w:rsidRPr="00DE7428">
              <w:rPr>
                <w:rFonts w:cs="Arial"/>
              </w:rPr>
              <w:t>All fittings shall be of stainless steel, threads shall be NPT or BSP and the pressure resistance shall be higher than the working pressure, see relevant ICD.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246</w:t>
            </w:r>
          </w:p>
        </w:tc>
        <w:tc>
          <w:tcPr>
            <w:tcW w:w="9354" w:type="dxa"/>
            <w:shd w:val="clear" w:color="auto" w:fill="auto"/>
          </w:tcPr>
          <w:p w:rsidR="007F0EB8" w:rsidRPr="00DE7428" w:rsidRDefault="007F0EB8" w:rsidP="007F0EB8">
            <w:pPr>
              <w:jc w:val="left"/>
              <w:rPr>
                <w:rFonts w:cs="Arial"/>
                <w:b/>
                <w:bCs/>
              </w:rPr>
            </w:pPr>
            <w:r w:rsidRPr="00DE7428">
              <w:rPr>
                <w:rFonts w:cs="Arial"/>
                <w:b/>
                <w:bCs/>
              </w:rPr>
              <w:t>Comment:</w:t>
            </w:r>
          </w:p>
          <w:p w:rsidR="007F0EB8" w:rsidRPr="00DE7428" w:rsidRDefault="007F0EB8" w:rsidP="007F0EB8">
            <w:pPr>
              <w:jc w:val="left"/>
              <w:rPr>
                <w:rFonts w:cs="Arial"/>
              </w:rPr>
            </w:pPr>
            <w:r w:rsidRPr="00DE7428">
              <w:rPr>
                <w:rFonts w:cs="Arial"/>
              </w:rPr>
              <w:t>In Europe it is not so easy to get all needed fittings with an NPT thread. The following suppliers have a wide range of fittings fulfilling the requirements and are easily procurable in Europe: SWAGELOK / FITOK / Hy-LOK / PARKER / DK-LOK</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53" w:name="_Toc52370307"/>
            <w:r w:rsidRPr="00DE7428">
              <w:rPr>
                <w:rFonts w:cs="Arial"/>
              </w:rPr>
              <w:t>Unions with O-rings</w:t>
            </w:r>
            <w:bookmarkEnd w:id="5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248</w:t>
            </w:r>
          </w:p>
        </w:tc>
        <w:tc>
          <w:tcPr>
            <w:tcW w:w="9354" w:type="dxa"/>
            <w:shd w:val="clear" w:color="auto" w:fill="auto"/>
          </w:tcPr>
          <w:p w:rsidR="007F0EB8" w:rsidRPr="00DE7428" w:rsidRDefault="007F0EB8" w:rsidP="007F0EB8">
            <w:pPr>
              <w:jc w:val="left"/>
              <w:rPr>
                <w:rFonts w:cs="Arial"/>
              </w:rPr>
            </w:pPr>
            <w:r w:rsidRPr="00DE7428">
              <w:rPr>
                <w:rFonts w:cs="Arial"/>
              </w:rPr>
              <w:t>This shall be used only when no other option is available or suitable. In this case they shall be of Stainless Steel 1.4306(304L), 1.4401(316), 1.4404(316L) and exclusively with internal flat face O-ring (high pressure type, see picture below).</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249</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4210050" cy="1555064"/>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11984" cy="1555778"/>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19: union with O-ring</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54" w:name="_Toc52370308"/>
            <w:r w:rsidRPr="00DE7428">
              <w:rPr>
                <w:rFonts w:cs="Arial"/>
              </w:rPr>
              <w:t>Coolant</w:t>
            </w:r>
            <w:bookmarkEnd w:id="5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251</w:t>
            </w:r>
          </w:p>
        </w:tc>
        <w:tc>
          <w:tcPr>
            <w:tcW w:w="9354" w:type="dxa"/>
            <w:shd w:val="clear" w:color="auto" w:fill="auto"/>
          </w:tcPr>
          <w:p w:rsidR="007F0EB8" w:rsidRPr="00DE7428" w:rsidRDefault="007F0EB8" w:rsidP="007F0EB8">
            <w:pPr>
              <w:jc w:val="left"/>
              <w:rPr>
                <w:rFonts w:cs="Arial"/>
              </w:rPr>
            </w:pPr>
            <w:r w:rsidRPr="00DE7428">
              <w:rPr>
                <w:rFonts w:cs="Arial"/>
              </w:rPr>
              <w:t>A coolant mixture of water and 30% glycol shall be used to ensure a sufficient low freezing point.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252</w:t>
            </w:r>
          </w:p>
        </w:tc>
        <w:tc>
          <w:tcPr>
            <w:tcW w:w="9354" w:type="dxa"/>
            <w:shd w:val="clear" w:color="auto" w:fill="auto"/>
          </w:tcPr>
          <w:p w:rsidR="007F0EB8" w:rsidRPr="00DE7428" w:rsidRDefault="007F0EB8" w:rsidP="007F0EB8">
            <w:pPr>
              <w:jc w:val="left"/>
              <w:rPr>
                <w:rFonts w:cs="Arial"/>
              </w:rPr>
            </w:pPr>
            <w:r w:rsidRPr="00DE7428">
              <w:rPr>
                <w:rFonts w:cs="Arial"/>
              </w:rPr>
              <w:t>Additional anticorrosion and biocide additives are needed.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253</w:t>
            </w:r>
          </w:p>
        </w:tc>
        <w:tc>
          <w:tcPr>
            <w:tcW w:w="9354" w:type="dxa"/>
            <w:shd w:val="clear" w:color="auto" w:fill="auto"/>
          </w:tcPr>
          <w:p w:rsidR="007F0EB8" w:rsidRPr="00DE7428" w:rsidRDefault="007F0EB8" w:rsidP="007F0EB8">
            <w:pPr>
              <w:jc w:val="left"/>
              <w:rPr>
                <w:rFonts w:cs="Arial"/>
              </w:rPr>
            </w:pPr>
            <w:r w:rsidRPr="00DE7428">
              <w:rPr>
                <w:rFonts w:cs="Arial"/>
              </w:rPr>
              <w:t>The correct concentration shall be monitored annual.</w:t>
            </w:r>
          </w:p>
          <w:p w:rsidR="007F0EB8" w:rsidRPr="00DE7428" w:rsidRDefault="007F0EB8" w:rsidP="007F0EB8">
            <w:pPr>
              <w:jc w:val="left"/>
              <w:rPr>
                <w:rFonts w:cs="Arial"/>
              </w:rPr>
            </w:pPr>
            <w:r w:rsidRPr="00DE7428">
              <w:rPr>
                <w:rFonts w:cs="Arial"/>
              </w:rPr>
              <w:t>The cooling fluid needs to be clean and transparent.</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254</w:t>
            </w:r>
          </w:p>
        </w:tc>
        <w:tc>
          <w:tcPr>
            <w:tcW w:w="9354" w:type="dxa"/>
            <w:shd w:val="clear" w:color="auto" w:fill="auto"/>
          </w:tcPr>
          <w:p w:rsidR="007F0EB8" w:rsidRPr="00DE7428" w:rsidRDefault="007F0EB8" w:rsidP="007F0EB8">
            <w:pPr>
              <w:jc w:val="left"/>
              <w:rPr>
                <w:rFonts w:cs="Arial"/>
              </w:rPr>
            </w:pPr>
            <w:r w:rsidRPr="00DE7428">
              <w:rPr>
                <w:rFonts w:cs="Arial"/>
              </w:rPr>
              <w:t>The pH value shall be monitored and must be between 7 – 9.</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255</w:t>
            </w:r>
          </w:p>
        </w:tc>
        <w:tc>
          <w:tcPr>
            <w:tcW w:w="9354" w:type="dxa"/>
            <w:shd w:val="clear" w:color="auto" w:fill="auto"/>
          </w:tcPr>
          <w:p w:rsidR="007F0EB8" w:rsidRPr="00DE7428" w:rsidRDefault="007F0EB8" w:rsidP="007F0EB8">
            <w:pPr>
              <w:jc w:val="left"/>
              <w:rPr>
                <w:rFonts w:cs="Arial"/>
              </w:rPr>
            </w:pPr>
            <w:r w:rsidRPr="00DE7428">
              <w:rPr>
                <w:rFonts w:cs="Arial"/>
              </w:rPr>
              <w:t>Parameters like pressure and temperature ranges are given in the related ICD.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55" w:name="_Toc52370309"/>
            <w:r w:rsidRPr="00DE7428">
              <w:rPr>
                <w:rFonts w:cs="Arial"/>
              </w:rPr>
              <w:t>Other components</w:t>
            </w:r>
            <w:bookmarkEnd w:id="55"/>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56" w:name="_Toc52370310"/>
            <w:r w:rsidRPr="00DE7428">
              <w:rPr>
                <w:rFonts w:cs="Arial"/>
              </w:rPr>
              <w:t>Thread sealants</w:t>
            </w:r>
            <w:bookmarkEnd w:id="56"/>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258</w:t>
            </w:r>
          </w:p>
        </w:tc>
        <w:tc>
          <w:tcPr>
            <w:tcW w:w="9354" w:type="dxa"/>
            <w:shd w:val="clear" w:color="auto" w:fill="auto"/>
          </w:tcPr>
          <w:p w:rsidR="007F0EB8" w:rsidRPr="00DE7428" w:rsidRDefault="007F0EB8" w:rsidP="007F0EB8">
            <w:pPr>
              <w:jc w:val="left"/>
              <w:rPr>
                <w:rFonts w:cs="Arial"/>
              </w:rPr>
            </w:pPr>
            <w:r w:rsidRPr="00DE7428">
              <w:rPr>
                <w:rFonts w:cs="Arial"/>
              </w:rPr>
              <w:t>For chemical bonding of fittings made of metal LOCTITE 577 (hardness is medium) or LOCTITE 5331 (hardness is low) are recommended. See RD31 and RD32.</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259</w:t>
            </w:r>
          </w:p>
        </w:tc>
        <w:tc>
          <w:tcPr>
            <w:tcW w:w="9354" w:type="dxa"/>
            <w:shd w:val="clear" w:color="auto" w:fill="auto"/>
          </w:tcPr>
          <w:p w:rsidR="007F0EB8" w:rsidRPr="00DE7428" w:rsidRDefault="007F0EB8" w:rsidP="007F0EB8">
            <w:pPr>
              <w:jc w:val="left"/>
              <w:rPr>
                <w:rFonts w:cs="Arial"/>
              </w:rPr>
            </w:pPr>
            <w:r w:rsidRPr="00DE7428">
              <w:rPr>
                <w:rFonts w:cs="Arial"/>
              </w:rPr>
              <w:t>To bond plastic-plastic or plastic-metal fitting connection LOCTITE 5331 shall be used.</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57" w:name="_Toc52370311"/>
            <w:r w:rsidRPr="00DE7428">
              <w:rPr>
                <w:rFonts w:cs="Arial"/>
              </w:rPr>
              <w:t>Circuit Cleanliness</w:t>
            </w:r>
            <w:bookmarkEnd w:id="57"/>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262</w:t>
            </w:r>
          </w:p>
        </w:tc>
        <w:tc>
          <w:tcPr>
            <w:tcW w:w="9354" w:type="dxa"/>
            <w:shd w:val="clear" w:color="auto" w:fill="auto"/>
          </w:tcPr>
          <w:p w:rsidR="007F0EB8" w:rsidRPr="00DE7428" w:rsidRDefault="007F0EB8" w:rsidP="007F0EB8">
            <w:pPr>
              <w:jc w:val="left"/>
              <w:rPr>
                <w:rFonts w:cs="Arial"/>
              </w:rPr>
            </w:pPr>
            <w:r w:rsidRPr="00DE7428">
              <w:rPr>
                <w:rFonts w:cs="Arial"/>
              </w:rPr>
              <w:t>The coolant within instrument circuits shall be of the highest quality fluid to ensure maximum availability. For this purpose:</w:t>
            </w:r>
          </w:p>
          <w:p w:rsidR="007F0EB8" w:rsidRPr="00DE7428" w:rsidRDefault="007F0EB8" w:rsidP="007F0EB8">
            <w:pPr>
              <w:numPr>
                <w:ilvl w:val="0"/>
                <w:numId w:val="48"/>
              </w:numPr>
              <w:ind w:left="357" w:hanging="357"/>
              <w:jc w:val="left"/>
              <w:rPr>
                <w:rFonts w:cs="Arial"/>
              </w:rPr>
            </w:pPr>
            <w:r w:rsidRPr="00DE7428">
              <w:rPr>
                <w:rFonts w:cs="Arial"/>
              </w:rPr>
              <w:t>A filtration media as per chapter 5.4 shall be used during integration, testing and operation phases.</w:t>
            </w:r>
          </w:p>
          <w:p w:rsidR="007F0EB8" w:rsidRPr="00DE7428" w:rsidRDefault="007F0EB8" w:rsidP="007F0EB8">
            <w:pPr>
              <w:numPr>
                <w:ilvl w:val="0"/>
                <w:numId w:val="48"/>
              </w:numPr>
              <w:ind w:left="357" w:hanging="357"/>
              <w:jc w:val="left"/>
              <w:rPr>
                <w:rFonts w:cs="Arial"/>
              </w:rPr>
            </w:pPr>
            <w:r w:rsidRPr="00DE7428">
              <w:rPr>
                <w:rFonts w:cs="Arial"/>
              </w:rPr>
              <w:lastRenderedPageBreak/>
              <w:t>Cooling circuits supplied by second parties shall be integrated, tested and operated with a mixture of 70 % water and 30 % glycol.</w:t>
            </w:r>
          </w:p>
          <w:p w:rsidR="007F0EB8" w:rsidRPr="00DE7428" w:rsidRDefault="007F0EB8" w:rsidP="007F0EB8">
            <w:pPr>
              <w:numPr>
                <w:ilvl w:val="0"/>
                <w:numId w:val="48"/>
              </w:numPr>
              <w:ind w:left="357" w:hanging="357"/>
              <w:jc w:val="left"/>
              <w:rPr>
                <w:rFonts w:cs="Arial"/>
              </w:rPr>
            </w:pPr>
            <w:r w:rsidRPr="00DE7428">
              <w:rPr>
                <w:rFonts w:cs="Arial"/>
              </w:rPr>
              <w:t>During the installation of the cooling circuit at the integration and testing premises the cooling circuits shall be flushed at the nominal flow speed when plugging it to the integration or test facility and before operation. The filter cartridge shall be replaced with a fresh one after the flushing feature.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263</w:t>
            </w:r>
          </w:p>
        </w:tc>
        <w:tc>
          <w:tcPr>
            <w:tcW w:w="9354" w:type="dxa"/>
            <w:shd w:val="clear" w:color="auto" w:fill="auto"/>
          </w:tcPr>
          <w:p w:rsidR="007F0EB8" w:rsidRPr="00DE7428" w:rsidRDefault="007F0EB8" w:rsidP="007F0EB8">
            <w:pPr>
              <w:jc w:val="left"/>
              <w:rPr>
                <w:rFonts w:cs="Arial"/>
              </w:rPr>
            </w:pPr>
            <w:r w:rsidRPr="00DE7428">
              <w:rPr>
                <w:rFonts w:cs="Arial"/>
              </w:rPr>
              <w:t>If there are specifications on the cleanliness given in the relevant ICD the ICD overrules this chapter.</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58" w:name="_Toc52370312"/>
            <w:r w:rsidRPr="00DE7428">
              <w:rPr>
                <w:rFonts w:cs="Arial"/>
              </w:rPr>
              <w:t>Circuit Leak Testing</w:t>
            </w:r>
            <w:bookmarkEnd w:id="58"/>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265</w:t>
            </w:r>
          </w:p>
        </w:tc>
        <w:tc>
          <w:tcPr>
            <w:tcW w:w="9354" w:type="dxa"/>
            <w:shd w:val="clear" w:color="auto" w:fill="auto"/>
          </w:tcPr>
          <w:p w:rsidR="007F0EB8" w:rsidRPr="00DE7428" w:rsidRDefault="007F0EB8" w:rsidP="007F0EB8">
            <w:pPr>
              <w:jc w:val="left"/>
              <w:rPr>
                <w:rFonts w:cs="Arial"/>
              </w:rPr>
            </w:pPr>
            <w:r w:rsidRPr="00DE7428">
              <w:rPr>
                <w:rFonts w:cs="Arial"/>
              </w:rPr>
              <w:t>The instrument cooling circuit shall be leak proof. For that purpose the circuit shall be tested for leaks according to the following procedure:</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266</w:t>
            </w:r>
          </w:p>
        </w:tc>
        <w:tc>
          <w:tcPr>
            <w:tcW w:w="9354" w:type="dxa"/>
            <w:shd w:val="clear" w:color="auto" w:fill="auto"/>
          </w:tcPr>
          <w:p w:rsidR="007F0EB8" w:rsidRPr="00DE7428" w:rsidRDefault="007F0EB8" w:rsidP="007F0EB8">
            <w:pPr>
              <w:jc w:val="left"/>
              <w:rPr>
                <w:rFonts w:cs="Arial"/>
              </w:rPr>
            </w:pPr>
            <w:r w:rsidRPr="00DE7428">
              <w:rPr>
                <w:rFonts w:cs="Arial"/>
              </w:rPr>
              <w:t>i.</w:t>
            </w:r>
            <w:r w:rsidRPr="00DE7428">
              <w:rPr>
                <w:rFonts w:cs="Arial"/>
              </w:rPr>
              <w:tab/>
              <w:t>A first air pressure test shall be carried out to detect leaks safely under a pressure of 3 bar for at least three hours. Acceptance criteria: pressure variation within ±3% of the input value and the absence of leaks detected with leak detection spray. Leak detection sprays (e.g. RD26) suitable for compressed air shall be used according to the manufacturer's instructions to find leaks on joints while the system is pressurized.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267</w:t>
            </w:r>
          </w:p>
        </w:tc>
        <w:tc>
          <w:tcPr>
            <w:tcW w:w="9354" w:type="dxa"/>
            <w:shd w:val="clear" w:color="auto" w:fill="auto"/>
          </w:tcPr>
          <w:p w:rsidR="007F0EB8" w:rsidRPr="00DE7428" w:rsidRDefault="007F0EB8" w:rsidP="007F0EB8">
            <w:pPr>
              <w:jc w:val="left"/>
              <w:rPr>
                <w:rFonts w:cs="Arial"/>
              </w:rPr>
            </w:pPr>
            <w:r w:rsidRPr="00DE7428">
              <w:rPr>
                <w:rFonts w:cs="Arial"/>
              </w:rPr>
              <w:t>ii.</w:t>
            </w:r>
            <w:r w:rsidRPr="00DE7428">
              <w:rPr>
                <w:rFonts w:cs="Arial"/>
              </w:rPr>
              <w:tab/>
              <w:t>A hydraulic leak test according to DIN EN 806-4 shall verifies the tightness of the system. The standard cooling fluid shall be used to avoid circuit contamination. The system shall be able to maintain the working pressure * 1.2 during 30 minutes. Acceptance criteria: no pressure variation after a settling time of 10 minutes and the absence of visible leaks. Desiccant paper may be used to find leaks on joints. The working pressure is given in the relevant ICD.</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268</w:t>
            </w:r>
          </w:p>
        </w:tc>
        <w:tc>
          <w:tcPr>
            <w:tcW w:w="9354" w:type="dxa"/>
            <w:shd w:val="clear" w:color="auto" w:fill="auto"/>
          </w:tcPr>
          <w:p w:rsidR="007F0EB8" w:rsidRPr="00DE7428" w:rsidRDefault="007F0EB8" w:rsidP="007F0EB8">
            <w:pPr>
              <w:jc w:val="left"/>
              <w:rPr>
                <w:rFonts w:cs="Arial"/>
              </w:rPr>
            </w:pPr>
            <w:r w:rsidRPr="00DE7428">
              <w:rPr>
                <w:rFonts w:cs="Arial"/>
              </w:rPr>
              <w:t>iii.</w:t>
            </w:r>
            <w:r w:rsidRPr="00DE7428">
              <w:rPr>
                <w:rFonts w:cs="Arial"/>
              </w:rPr>
              <w:tab/>
              <w:t>The leak test procedure and parameters used and the test results shall be documented in a test report.</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59" w:name="_Toc52370313"/>
            <w:r w:rsidRPr="00DE7428">
              <w:rPr>
                <w:rFonts w:cs="Arial"/>
              </w:rPr>
              <w:t>Documentation</w:t>
            </w:r>
            <w:bookmarkEnd w:id="59"/>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270</w:t>
            </w:r>
          </w:p>
        </w:tc>
        <w:tc>
          <w:tcPr>
            <w:tcW w:w="9354" w:type="dxa"/>
            <w:shd w:val="clear" w:color="auto" w:fill="auto"/>
          </w:tcPr>
          <w:p w:rsidR="007F0EB8" w:rsidRPr="00DE7428" w:rsidRDefault="007F0EB8" w:rsidP="007F0EB8">
            <w:pPr>
              <w:jc w:val="left"/>
              <w:rPr>
                <w:rFonts w:cs="Arial"/>
              </w:rPr>
            </w:pPr>
            <w:r w:rsidRPr="00DE7428">
              <w:rPr>
                <w:rFonts w:cs="Arial"/>
              </w:rPr>
              <w:t xml:space="preserve">Every cooling circuit attached to an SCP shall have an associated P&amp;I diagram, see Figure 1. The documentation shall comprise comprehensively all cooling items according to AD5, including at least the components referred in this standard and their size, the full reference of each item, the type and size of pipework, details of insulation, fluid flow direction, the pressure drop of the system at given flow (or the flow factor </w:t>
            </w:r>
            <w:proofErr w:type="spellStart"/>
            <w:r w:rsidRPr="00DE7428">
              <w:rPr>
                <w:rFonts w:cs="Arial"/>
              </w:rPr>
              <w:t>Kv</w:t>
            </w:r>
            <w:proofErr w:type="spellEnd"/>
            <w:r w:rsidRPr="00DE7428">
              <w:rPr>
                <w:rFonts w:cs="Arial"/>
              </w:rPr>
              <w:t xml:space="preserve"> of the system) and nominal temperature </w:t>
            </w:r>
            <w:r w:rsidRPr="00DE7428">
              <w:rPr>
                <w:rFonts w:cs="Arial"/>
              </w:rPr>
              <w:lastRenderedPageBreak/>
              <w:t>values and any other detail which is necessary for the correct operation and maintenance of the circuit. The flow factor would help the observatory to adjust the cooling supply such a way that it will be sufficient for the instrument cooling system.</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lastRenderedPageBreak/>
              <w:t>271</w:t>
            </w:r>
          </w:p>
        </w:tc>
        <w:tc>
          <w:tcPr>
            <w:tcW w:w="9354" w:type="dxa"/>
            <w:shd w:val="clear" w:color="auto" w:fill="auto"/>
          </w:tcPr>
          <w:p w:rsidR="007F0EB8" w:rsidRPr="00DE7428" w:rsidRDefault="007F0EB8" w:rsidP="007F0EB8">
            <w:pPr>
              <w:jc w:val="left"/>
              <w:rPr>
                <w:rFonts w:cs="Arial"/>
              </w:rPr>
            </w:pPr>
            <w:r w:rsidRPr="00DE7428">
              <w:rPr>
                <w:rFonts w:cs="Arial"/>
              </w:rPr>
              <w:t>To ensure an efficient troubleshooting one P&amp;I diagram shall be placed at the SCP.</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60" w:name="_Toc52370314"/>
            <w:r w:rsidRPr="00DE7428">
              <w:rPr>
                <w:rFonts w:cs="Arial"/>
              </w:rPr>
              <w:t>Waiver to the standard</w:t>
            </w:r>
            <w:bookmarkEnd w:id="60"/>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273</w:t>
            </w:r>
          </w:p>
        </w:tc>
        <w:tc>
          <w:tcPr>
            <w:tcW w:w="9354" w:type="dxa"/>
            <w:shd w:val="clear" w:color="auto" w:fill="auto"/>
          </w:tcPr>
          <w:p w:rsidR="007F0EB8" w:rsidRPr="00DE7428" w:rsidRDefault="007F0EB8" w:rsidP="007F0EB8">
            <w:pPr>
              <w:jc w:val="left"/>
              <w:rPr>
                <w:rFonts w:cs="Arial"/>
              </w:rPr>
            </w:pPr>
            <w:r w:rsidRPr="00DE7428">
              <w:rPr>
                <w:rFonts w:cs="Arial"/>
              </w:rPr>
              <w:t>Exceptions under justified circumstances to this standard may be asked to the relevant ESO authorities following by a request for waiver. As part of this waiver the technical reasons for the exception needs to be explained and related test reports which show the technical quality of the new technical solution need to be attached.</w:t>
            </w:r>
          </w:p>
        </w:tc>
      </w:tr>
    </w:tbl>
    <w:p w:rsidR="00DE7428" w:rsidRDefault="00DE7428">
      <w:r>
        <w:br w:type="page"/>
      </w:r>
      <w:r w:rsidR="009D3FD8">
        <w:lastRenderedPageBreak/>
        <w:t>aa</w:t>
      </w:r>
    </w:p>
    <w:tbl>
      <w:tblPr>
        <w:tblW w:w="10034" w:type="dxa"/>
        <w:tblInd w:w="-397" w:type="dxa"/>
        <w:tblLayout w:type="fixed"/>
        <w:tblCellMar>
          <w:bottom w:w="240" w:type="dxa"/>
        </w:tblCellMar>
        <w:tblLook w:val="0000" w:firstRow="0" w:lastRow="0" w:firstColumn="0" w:lastColumn="0" w:noHBand="0" w:noVBand="0"/>
      </w:tblPr>
      <w:tblGrid>
        <w:gridCol w:w="680"/>
        <w:gridCol w:w="9354"/>
      </w:tblGrid>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1"/>
              <w:jc w:val="left"/>
              <w:rPr>
                <w:rFonts w:cs="Arial"/>
              </w:rPr>
            </w:pPr>
            <w:bookmarkStart w:id="61" w:name="_Toc52370315"/>
            <w:r w:rsidRPr="00DE7428">
              <w:rPr>
                <w:rFonts w:cs="Arial"/>
              </w:rPr>
              <w:t>Examples</w:t>
            </w:r>
            <w:bookmarkEnd w:id="61"/>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62" w:name="_Toc52370316"/>
            <w:r w:rsidRPr="00DE7428">
              <w:rPr>
                <w:rFonts w:cs="Arial"/>
              </w:rPr>
              <w:t>Purchase list cooling fluid distribution panel</w:t>
            </w:r>
            <w:bookmarkEnd w:id="62"/>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276</w:t>
            </w:r>
          </w:p>
        </w:tc>
        <w:tc>
          <w:tcPr>
            <w:tcW w:w="9354" w:type="dxa"/>
            <w:shd w:val="clear" w:color="auto" w:fill="auto"/>
          </w:tcPr>
          <w:tbl>
            <w:tblPr>
              <w:tblStyle w:val="TableGrid"/>
              <w:tblW w:w="5000" w:type="pct"/>
              <w:jc w:val="center"/>
              <w:tblLayout w:type="fixed"/>
              <w:tblLook w:val="04A0" w:firstRow="1" w:lastRow="0" w:firstColumn="1" w:lastColumn="0" w:noHBand="0" w:noVBand="1"/>
            </w:tblPr>
            <w:tblGrid>
              <w:gridCol w:w="2355"/>
              <w:gridCol w:w="736"/>
              <w:gridCol w:w="885"/>
              <w:gridCol w:w="1623"/>
              <w:gridCol w:w="882"/>
              <w:gridCol w:w="1327"/>
              <w:gridCol w:w="559"/>
              <w:gridCol w:w="761"/>
            </w:tblGrid>
            <w:tr w:rsidR="007F0EB8" w:rsidRPr="00DE7428" w:rsidTr="007F0EB8">
              <w:trPr>
                <w:trHeight w:val="300"/>
                <w:jc w:val="center"/>
              </w:trPr>
              <w:tc>
                <w:tcPr>
                  <w:tcW w:w="1290" w:type="pct"/>
                  <w:shd w:val="clear" w:color="auto" w:fill="D0CECE"/>
                  <w:noWrap/>
                  <w:hideMark/>
                </w:tcPr>
                <w:p w:rsidR="007F0EB8" w:rsidRPr="00DE7428" w:rsidRDefault="007F0EB8" w:rsidP="007F0EB8">
                  <w:pPr>
                    <w:jc w:val="left"/>
                    <w:rPr>
                      <w:rFonts w:ascii="Arial" w:hAnsi="Arial" w:cs="Arial"/>
                      <w:b/>
                      <w:bCs/>
                      <w:sz w:val="14"/>
                      <w:szCs w:val="14"/>
                      <w:lang w:val="en-US"/>
                    </w:rPr>
                  </w:pPr>
                  <w:r w:rsidRPr="00DE7428">
                    <w:rPr>
                      <w:rFonts w:ascii="Arial" w:hAnsi="Arial" w:cs="Arial"/>
                      <w:b/>
                      <w:bCs/>
                      <w:sz w:val="14"/>
                      <w:szCs w:val="14"/>
                    </w:rPr>
                    <w:t>description</w:t>
                  </w:r>
                </w:p>
              </w:tc>
              <w:tc>
                <w:tcPr>
                  <w:tcW w:w="403"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thread</w:t>
                  </w:r>
                </w:p>
              </w:tc>
              <w:tc>
                <w:tcPr>
                  <w:tcW w:w="485"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producer</w:t>
                  </w:r>
                </w:p>
              </w:tc>
              <w:tc>
                <w:tcPr>
                  <w:tcW w:w="889"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part number producer</w:t>
                  </w:r>
                </w:p>
              </w:tc>
              <w:tc>
                <w:tcPr>
                  <w:tcW w:w="483" w:type="pct"/>
                  <w:shd w:val="clear" w:color="auto" w:fill="D0CECE"/>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vendor</w:t>
                  </w:r>
                </w:p>
              </w:tc>
              <w:tc>
                <w:tcPr>
                  <w:tcW w:w="727"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part number vendor</w:t>
                  </w:r>
                </w:p>
              </w:tc>
              <w:tc>
                <w:tcPr>
                  <w:tcW w:w="306"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quantity</w:t>
                  </w:r>
                </w:p>
              </w:tc>
              <w:tc>
                <w:tcPr>
                  <w:tcW w:w="417" w:type="pct"/>
                  <w:shd w:val="clear" w:color="auto" w:fill="D0CECE"/>
                  <w:noWrap/>
                  <w:hideMark/>
                </w:tcPr>
                <w:p w:rsidR="007F0EB8" w:rsidRPr="00DE7428" w:rsidRDefault="007F0EB8" w:rsidP="007F0EB8">
                  <w:pPr>
                    <w:jc w:val="left"/>
                    <w:rPr>
                      <w:rFonts w:ascii="Arial" w:hAnsi="Arial" w:cs="Arial"/>
                      <w:b/>
                      <w:bCs/>
                      <w:sz w:val="14"/>
                      <w:szCs w:val="14"/>
                    </w:rPr>
                  </w:pPr>
                  <w:r w:rsidRPr="00DE7428">
                    <w:rPr>
                      <w:rFonts w:ascii="Arial" w:hAnsi="Arial" w:cs="Arial"/>
                      <w:b/>
                      <w:bCs/>
                      <w:sz w:val="14"/>
                      <w:szCs w:val="14"/>
                    </w:rPr>
                    <w:t>cost /pc.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hose for panel connection:</w:t>
                  </w:r>
                </w:p>
              </w:tc>
              <w:tc>
                <w:tcPr>
                  <w:tcW w:w="403"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 </w:t>
                  </w:r>
                </w:p>
              </w:tc>
              <w:tc>
                <w:tcPr>
                  <w:tcW w:w="485"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 Push-On Hose, 1/2 in. Hose Size, Blue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PB-8-250</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PB-8-250</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250</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4.11</w:t>
                  </w:r>
                </w:p>
              </w:tc>
            </w:tr>
            <w:tr w:rsidR="007F0EB8" w:rsidRPr="00DE7428" w:rsidTr="007F0EB8">
              <w:trPr>
                <w:trHeight w:val="6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 Push-On Hose End Connection, 1/2" Stainless Steel Male NPT, 1/2" Hose Size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SS-PB8-PM8</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SS-PB8-PM8</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25.51</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QV Series Quick-Connects Stems,1/2 Female NPT EPDM</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SS-QV8-FNS8-D-E</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SS-QV8-FNS8-D-E</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35.88</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QV Series Quick-Connects Bodies,1/2 Female NPT EPDM</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SS-QV8-FNS8-B-E</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SS-QV8-FNS8-B-E</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70.24</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hose instrument side</w:t>
                  </w:r>
                </w:p>
              </w:tc>
              <w:tc>
                <w:tcPr>
                  <w:tcW w:w="403"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 </w:t>
                  </w:r>
                </w:p>
              </w:tc>
              <w:tc>
                <w:tcPr>
                  <w:tcW w:w="485"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 PB-06 Push-On hose blue 3/8“ d=9.7mm</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PB-06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PB-06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250</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3.01</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End Connection stainless steel 3/8" Push-On 3/8" NPT male  SS-PB6-PM6</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SS-PB6-PM6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Swagelok</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SS-PB6-PM6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24</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19.44</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sensors</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6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Kobold flow meter VKG-120500N15 stainless steel / 1-10l/min / 10 bar / 1/2" NPT tread female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Kobold</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VKG-120500N15</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Kobold</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VKG-120500N15</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6</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650</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Pressure gauge VG20S-16B 0-16 bar / stainless steel / 1/4" NPT male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Vigourco</w:t>
                  </w:r>
                  <w:proofErr w:type="spellEnd"/>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VG20S-16B</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VG20S-16B</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26.79</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manifold</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Magra</w:t>
                  </w:r>
                  <w:proofErr w:type="spellEnd"/>
                  <w:r w:rsidRPr="00DE7428">
                    <w:rPr>
                      <w:rFonts w:ascii="Arial" w:hAnsi="Arial" w:cs="Arial"/>
                      <w:sz w:val="14"/>
                      <w:szCs w:val="14"/>
                    </w:rPr>
                    <w:t xml:space="preserve"> 6x stainless steel 60/60 4x 1"female 12x 1/2" male NPT</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Magra</w:t>
                  </w:r>
                  <w:proofErr w:type="spellEnd"/>
                </w:p>
              </w:tc>
              <w:tc>
                <w:tcPr>
                  <w:tcW w:w="889" w:type="pct"/>
                  <w:hideMark/>
                </w:tcPr>
                <w:p w:rsidR="007F0EB8" w:rsidRPr="00DE7428" w:rsidRDefault="007F0EB8" w:rsidP="007F0EB8">
                  <w:pPr>
                    <w:ind w:firstLine="720"/>
                    <w:jc w:val="left"/>
                    <w:rPr>
                      <w:rFonts w:ascii="Arial" w:hAnsi="Arial" w:cs="Arial"/>
                      <w:sz w:val="14"/>
                      <w:szCs w:val="14"/>
                    </w:rPr>
                  </w:pPr>
                </w:p>
              </w:tc>
              <w:tc>
                <w:tcPr>
                  <w:tcW w:w="483" w:type="pct"/>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Magra</w:t>
                  </w:r>
                  <w:proofErr w:type="spellEnd"/>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408.00</w:t>
                  </w:r>
                </w:p>
              </w:tc>
            </w:tr>
            <w:tr w:rsidR="007F0EB8" w:rsidRPr="00DE7428" w:rsidTr="007F0EB8">
              <w:trPr>
                <w:trHeight w:val="600"/>
                <w:jc w:val="center"/>
              </w:trPr>
              <w:tc>
                <w:tcPr>
                  <w:tcW w:w="1290" w:type="pct"/>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Magra</w:t>
                  </w:r>
                  <w:proofErr w:type="spellEnd"/>
                  <w:r w:rsidRPr="00DE7428">
                    <w:rPr>
                      <w:rFonts w:ascii="Arial" w:hAnsi="Arial" w:cs="Arial"/>
                      <w:sz w:val="14"/>
                      <w:szCs w:val="14"/>
                    </w:rPr>
                    <w:t xml:space="preserve"> mounting kit 60/60</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Magra</w:t>
                  </w:r>
                  <w:proofErr w:type="spellEnd"/>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73200603</w:t>
                  </w:r>
                </w:p>
              </w:tc>
              <w:tc>
                <w:tcPr>
                  <w:tcW w:w="483" w:type="pct"/>
                  <w:hideMark/>
                </w:tcPr>
                <w:p w:rsidR="007F0EB8" w:rsidRPr="00DE7428" w:rsidRDefault="007F0EB8" w:rsidP="007F0EB8">
                  <w:pPr>
                    <w:jc w:val="left"/>
                    <w:rPr>
                      <w:rFonts w:ascii="Arial" w:hAnsi="Arial" w:cs="Arial"/>
                      <w:sz w:val="14"/>
                      <w:szCs w:val="14"/>
                    </w:rPr>
                  </w:pPr>
                  <w:proofErr w:type="spellStart"/>
                  <w:r w:rsidRPr="00DE7428">
                    <w:rPr>
                      <w:rFonts w:ascii="Arial" w:hAnsi="Arial" w:cs="Arial"/>
                      <w:sz w:val="14"/>
                      <w:szCs w:val="14"/>
                    </w:rPr>
                    <w:t>Weinmann</w:t>
                  </w:r>
                  <w:proofErr w:type="spellEnd"/>
                  <w:r w:rsidRPr="00DE7428">
                    <w:rPr>
                      <w:rFonts w:ascii="Arial" w:hAnsi="Arial" w:cs="Arial"/>
                      <w:sz w:val="14"/>
                      <w:szCs w:val="14"/>
                    </w:rPr>
                    <w:t xml:space="preserve"> &amp; </w:t>
                  </w:r>
                  <w:proofErr w:type="spellStart"/>
                  <w:r w:rsidRPr="00DE7428">
                    <w:rPr>
                      <w:rFonts w:ascii="Arial" w:hAnsi="Arial" w:cs="Arial"/>
                      <w:sz w:val="14"/>
                      <w:szCs w:val="14"/>
                    </w:rPr>
                    <w:t>Schanz</w:t>
                  </w:r>
                  <w:proofErr w:type="spellEnd"/>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90 102 41</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22.05</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Pipe plug stainless steel 1" NPT male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SS-PP-NS16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SS-PP-NS16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14.16</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Reducing Bushing 1" male NPT / 1/4" female NPT stainless steel</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SS-PRB-NS16-NS4</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SS-PRB-NS16-NS4</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13.33</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Street Elbow, 1/2 Female NPT × 1 Male NPT SS</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SS-PSE-NS8-NS16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SS-PSE-NS8-NS16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2</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67.26</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instrument side</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lastRenderedPageBreak/>
                    <w:t>Pipe cap 1/2" NPT female stainless steel</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SS-PC-NS8</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SS-PC-NS8</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8.39</w:t>
                  </w:r>
                </w:p>
              </w:tc>
            </w:tr>
            <w:tr w:rsidR="007F0EB8" w:rsidRPr="00DE7428" w:rsidTr="007F0EB8">
              <w:trPr>
                <w:trHeight w:val="300"/>
                <w:jc w:val="center"/>
              </w:trPr>
              <w:tc>
                <w:tcPr>
                  <w:tcW w:w="1290"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xml:space="preserve">Ball valve SS 3/8 Female NPT,0.28" Orifice </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BRSS-FNS6-07</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BRSS-FNS6-07</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10</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53.32</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Adapter , 1/2 Female NPT × 3/8 Male NPT SS</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SS-PA-NS8-NS6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SS-PA-NS8-NS6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6</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11.37</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Hex Nipple, 1/2 Male NPT × 3/8 Male NPT SS</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SS-PHN-NS8-NS6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SS-PHN-NS8-NS6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6</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8.07</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i/>
                      <w:iCs/>
                      <w:sz w:val="14"/>
                      <w:szCs w:val="14"/>
                    </w:rPr>
                  </w:pPr>
                  <w:r w:rsidRPr="00DE7428">
                    <w:rPr>
                      <w:rFonts w:ascii="Arial" w:hAnsi="Arial" w:cs="Arial"/>
                      <w:i/>
                      <w:iCs/>
                      <w:sz w:val="14"/>
                      <w:szCs w:val="14"/>
                    </w:rPr>
                    <w:t>NGC &amp; TMP &amp; small electronic &amp; APD rack</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Female Elbow, 3/8 Female NPT × 3/8 Female NPT SS</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SS-PE-NS6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SS-PE-NS6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16.60</w:t>
                  </w:r>
                </w:p>
              </w:tc>
            </w:tr>
            <w:tr w:rsidR="007F0EB8" w:rsidRPr="00DE7428" w:rsidTr="007F0EB8">
              <w:trPr>
                <w:trHeight w:val="300"/>
                <w:jc w:val="center"/>
              </w:trPr>
              <w:tc>
                <w:tcPr>
                  <w:tcW w:w="1290"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 xml:space="preserve">Hex Coupling 3/8 Female NPT × 3/8 Female NPT </w:t>
                  </w:r>
                </w:p>
              </w:tc>
              <w:tc>
                <w:tcPr>
                  <w:tcW w:w="40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NPT</w:t>
                  </w:r>
                </w:p>
              </w:tc>
              <w:tc>
                <w:tcPr>
                  <w:tcW w:w="485"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FITOK</w:t>
                  </w:r>
                </w:p>
              </w:tc>
              <w:tc>
                <w:tcPr>
                  <w:tcW w:w="889"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SS-PCG-NS6</w:t>
                  </w:r>
                </w:p>
              </w:tc>
              <w:tc>
                <w:tcPr>
                  <w:tcW w:w="483" w:type="pct"/>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HPS</w:t>
                  </w:r>
                </w:p>
              </w:tc>
              <w:tc>
                <w:tcPr>
                  <w:tcW w:w="72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SS-PCG-NS6</w:t>
                  </w:r>
                </w:p>
              </w:tc>
              <w:tc>
                <w:tcPr>
                  <w:tcW w:w="306"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4</w:t>
                  </w:r>
                </w:p>
              </w:tc>
              <w:tc>
                <w:tcPr>
                  <w:tcW w:w="417" w:type="pct"/>
                  <w:noWrap/>
                  <w:hideMark/>
                </w:tcPr>
                <w:p w:rsidR="007F0EB8" w:rsidRPr="00DE7428" w:rsidRDefault="007F0EB8" w:rsidP="007F0EB8">
                  <w:pPr>
                    <w:jc w:val="left"/>
                    <w:rPr>
                      <w:rFonts w:ascii="Arial" w:hAnsi="Arial" w:cs="Arial"/>
                      <w:sz w:val="14"/>
                      <w:szCs w:val="14"/>
                    </w:rPr>
                  </w:pPr>
                  <w:r w:rsidRPr="00DE7428">
                    <w:rPr>
                      <w:rFonts w:ascii="Arial" w:hAnsi="Arial" w:cs="Arial"/>
                      <w:sz w:val="14"/>
                      <w:szCs w:val="14"/>
                    </w:rPr>
                    <w:t>8.77</w:t>
                  </w:r>
                </w:p>
              </w:tc>
            </w:tr>
          </w:tbl>
          <w:p w:rsidR="007F0EB8" w:rsidRPr="00DE7428" w:rsidRDefault="007F0EB8" w:rsidP="007F0EB8">
            <w:pPr>
              <w:jc w:val="center"/>
              <w:rPr>
                <w:rFonts w:cs="Arial"/>
              </w:rPr>
            </w:pPr>
          </w:p>
          <w:p w:rsidR="007F0EB8" w:rsidRPr="00DE7428" w:rsidRDefault="007F0EB8" w:rsidP="007F0EB8">
            <w:pPr>
              <w:jc w:val="center"/>
              <w:rPr>
                <w:rFonts w:cs="Arial"/>
              </w:rPr>
            </w:pPr>
            <w:r w:rsidRPr="00DE7428">
              <w:rPr>
                <w:rFonts w:cs="Arial"/>
                <w:sz w:val="20"/>
                <w:szCs w:val="20"/>
              </w:rPr>
              <w:t>This purchase list is only an example. The diameters needs to be adapt to the respective needs.</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63" w:name="_Toc52370317"/>
            <w:r w:rsidRPr="00DE7428">
              <w:rPr>
                <w:rFonts w:cs="Arial"/>
              </w:rPr>
              <w:t>Installed cooling fluid distribution panel</w:t>
            </w:r>
            <w:bookmarkEnd w:id="63"/>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278</w:t>
            </w:r>
          </w:p>
        </w:tc>
        <w:tc>
          <w:tcPr>
            <w:tcW w:w="9354" w:type="dxa"/>
            <w:shd w:val="clear" w:color="auto" w:fill="auto"/>
          </w:tcPr>
          <w:p w:rsidR="007F0EB8" w:rsidRPr="00DE7428" w:rsidRDefault="007F0EB8" w:rsidP="007F0EB8">
            <w:pPr>
              <w:jc w:val="center"/>
              <w:rPr>
                <w:rFonts w:cs="Arial"/>
                <w:b/>
                <w:bCs/>
              </w:rPr>
            </w:pPr>
            <w:r w:rsidRPr="00DE7428">
              <w:rPr>
                <w:rFonts w:cs="Arial"/>
              </w:rPr>
              <w:object w:dxaOrig="8325" w:dyaOrig="6491">
                <v:shape id="_x0000_i1032" type="#_x0000_t75" style="width:417pt;height:324.75pt" o:ole="">
                  <v:imagedata r:id="rId32" o:title=""/>
                </v:shape>
                <o:OLEObject Type="Embed" ProgID="PBrush" ShapeID="_x0000_i1032" DrawAspect="Content" ObjectID="_1663414420" r:id="rId33"/>
              </w:object>
            </w:r>
          </w:p>
          <w:p w:rsidR="007F0EB8" w:rsidRPr="00DE7428" w:rsidRDefault="007F0EB8" w:rsidP="007F0EB8">
            <w:pPr>
              <w:jc w:val="center"/>
              <w:rPr>
                <w:rFonts w:cs="Arial"/>
              </w:rPr>
            </w:pPr>
            <w:r w:rsidRPr="00DE7428">
              <w:rPr>
                <w:rFonts w:cs="Arial"/>
                <w:b/>
                <w:bCs/>
              </w:rPr>
              <w:t xml:space="preserve">Figure 20: examples cooling fluid distribution panel in Combined </w:t>
            </w:r>
            <w:proofErr w:type="spellStart"/>
            <w:r w:rsidRPr="00DE7428">
              <w:rPr>
                <w:rFonts w:cs="Arial"/>
                <w:b/>
                <w:bCs/>
              </w:rPr>
              <w:t>Coudé</w:t>
            </w:r>
            <w:proofErr w:type="spellEnd"/>
            <w:r w:rsidRPr="00DE7428">
              <w:rPr>
                <w:rFonts w:cs="Arial"/>
                <w:b/>
                <w:bCs/>
              </w:rPr>
              <w:t xml:space="preserve"> Lab</w:t>
            </w:r>
          </w:p>
        </w:tc>
      </w:tr>
      <w:tr w:rsidR="007F0EB8" w:rsidRPr="00DE7428" w:rsidTr="007F0EB8">
        <w:tc>
          <w:tcPr>
            <w:tcW w:w="680" w:type="dxa"/>
            <w:shd w:val="clear" w:color="auto" w:fill="auto"/>
          </w:tcPr>
          <w:p w:rsidR="007F0EB8" w:rsidRPr="00DE7428" w:rsidRDefault="007F0EB8" w:rsidP="007F0EB8">
            <w:pPr>
              <w:jc w:val="right"/>
              <w:rPr>
                <w:rFonts w:cs="Arial"/>
                <w:sz w:val="20"/>
              </w:rPr>
            </w:pPr>
          </w:p>
        </w:tc>
        <w:tc>
          <w:tcPr>
            <w:tcW w:w="9354" w:type="dxa"/>
            <w:shd w:val="clear" w:color="auto" w:fill="auto"/>
          </w:tcPr>
          <w:p w:rsidR="007F0EB8" w:rsidRPr="00DE7428" w:rsidRDefault="007F0EB8" w:rsidP="007F0EB8">
            <w:pPr>
              <w:pStyle w:val="Heading2"/>
              <w:jc w:val="left"/>
              <w:rPr>
                <w:rFonts w:cs="Arial"/>
              </w:rPr>
            </w:pPr>
            <w:bookmarkStart w:id="64" w:name="_Toc52370318"/>
            <w:r w:rsidRPr="00DE7428">
              <w:rPr>
                <w:rFonts w:cs="Arial"/>
              </w:rPr>
              <w:t>Example PLC control</w:t>
            </w:r>
            <w:bookmarkEnd w:id="64"/>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280</w:t>
            </w:r>
          </w:p>
        </w:tc>
        <w:tc>
          <w:tcPr>
            <w:tcW w:w="9354" w:type="dxa"/>
            <w:shd w:val="clear" w:color="auto" w:fill="auto"/>
          </w:tcPr>
          <w:p w:rsidR="007F0EB8" w:rsidRPr="00DE7428" w:rsidRDefault="007F0EB8" w:rsidP="007F0EB8">
            <w:pPr>
              <w:jc w:val="center"/>
              <w:rPr>
                <w:rFonts w:cs="Arial"/>
                <w:b/>
                <w:bCs/>
              </w:rPr>
            </w:pPr>
            <w:r w:rsidRPr="00DE7428">
              <w:rPr>
                <w:rFonts w:cs="Arial"/>
                <w:noProof/>
              </w:rPr>
              <w:drawing>
                <wp:inline distT="0" distB="0" distL="0" distR="0">
                  <wp:extent cx="5286375" cy="39528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86375" cy="3952875"/>
                          </a:xfrm>
                          <a:prstGeom prst="rect">
                            <a:avLst/>
                          </a:prstGeom>
                          <a:noFill/>
                          <a:ln>
                            <a:noFill/>
                          </a:ln>
                        </pic:spPr>
                      </pic:pic>
                    </a:graphicData>
                  </a:graphic>
                </wp:inline>
              </w:drawing>
            </w:r>
          </w:p>
          <w:p w:rsidR="007F0EB8" w:rsidRPr="00DE7428" w:rsidRDefault="007F0EB8" w:rsidP="007F0EB8">
            <w:pPr>
              <w:jc w:val="center"/>
              <w:rPr>
                <w:rFonts w:cs="Arial"/>
              </w:rPr>
            </w:pPr>
            <w:r w:rsidRPr="00DE7428">
              <w:rPr>
                <w:rFonts w:cs="Arial"/>
                <w:b/>
                <w:bCs/>
              </w:rPr>
              <w:t>Figure 21: elect. cabinet temperature control via SIEMENS PLC</w:t>
            </w:r>
          </w:p>
        </w:tc>
      </w:tr>
      <w:tr w:rsidR="007F0EB8" w:rsidRPr="00DE7428" w:rsidTr="007F0EB8">
        <w:tc>
          <w:tcPr>
            <w:tcW w:w="680" w:type="dxa"/>
            <w:shd w:val="clear" w:color="auto" w:fill="auto"/>
          </w:tcPr>
          <w:p w:rsidR="007F0EB8" w:rsidRPr="00DE7428" w:rsidRDefault="007F0EB8" w:rsidP="007F0EB8">
            <w:pPr>
              <w:jc w:val="right"/>
              <w:rPr>
                <w:rFonts w:cs="Arial"/>
                <w:sz w:val="20"/>
              </w:rPr>
            </w:pPr>
            <w:r w:rsidRPr="00DE7428">
              <w:rPr>
                <w:rFonts w:cs="Arial"/>
                <w:sz w:val="20"/>
              </w:rPr>
              <w:t>281</w:t>
            </w:r>
          </w:p>
        </w:tc>
        <w:tc>
          <w:tcPr>
            <w:tcW w:w="9354" w:type="dxa"/>
            <w:shd w:val="clear" w:color="auto" w:fill="auto"/>
          </w:tcPr>
          <w:p w:rsidR="007F0EB8" w:rsidRPr="00DE7428" w:rsidRDefault="007F0EB8" w:rsidP="007F0EB8">
            <w:pPr>
              <w:jc w:val="left"/>
              <w:rPr>
                <w:rFonts w:cs="Arial"/>
              </w:rPr>
            </w:pPr>
            <w:r w:rsidRPr="00DE7428">
              <w:rPr>
                <w:rFonts w:cs="Arial"/>
                <w:b/>
                <w:bCs/>
              </w:rPr>
              <w:t>--- End of document ---</w:t>
            </w:r>
          </w:p>
        </w:tc>
      </w:tr>
    </w:tbl>
    <w:p w:rsidR="00AB15FB" w:rsidRPr="00DE7428" w:rsidRDefault="00AB15FB" w:rsidP="00AB15FB">
      <w:pPr>
        <w:jc w:val="left"/>
        <w:rPr>
          <w:rFonts w:cs="Arial"/>
        </w:rPr>
      </w:pPr>
    </w:p>
    <w:sectPr w:rsidR="00AB15FB" w:rsidRPr="00DE7428" w:rsidSect="00F35F6A">
      <w:headerReference w:type="even" r:id="rId35"/>
      <w:headerReference w:type="default" r:id="rId36"/>
      <w:footerReference w:type="default" r:id="rId37"/>
      <w:headerReference w:type="first" r:id="rId38"/>
      <w:footerReference w:type="first" r:id="rId39"/>
      <w:pgSz w:w="11907" w:h="16839" w:code="9"/>
      <w:pgMar w:top="1701" w:right="1418" w:bottom="1418" w:left="1701" w:header="737" w:footer="28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660EE" w:rsidRDefault="007660EE" w:rsidP="00D7283D">
      <w:pPr>
        <w:spacing w:after="0"/>
      </w:pPr>
      <w:r>
        <w:separator/>
      </w:r>
    </w:p>
  </w:endnote>
  <w:endnote w:type="continuationSeparator" w:id="0">
    <w:p w:rsidR="007660EE" w:rsidRDefault="007660EE" w:rsidP="00D728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1073" w:rsidRPr="00B76F6B" w:rsidRDefault="00D81073" w:rsidP="0099654F">
    <w:pPr>
      <w:spacing w:after="0"/>
      <w:rPr>
        <w:sz w:val="18"/>
        <w:szCs w:val="18"/>
      </w:rPr>
    </w:pPr>
    <w:r w:rsidRPr="00B76F6B">
      <w:rPr>
        <w:sz w:val="18"/>
        <w:szCs w:val="18"/>
      </w:rPr>
      <w:t>Documen</w:t>
    </w:r>
    <w:r w:rsidRPr="00F35F6A">
      <w:rPr>
        <w:sz w:val="18"/>
        <w:szCs w:val="18"/>
      </w:rPr>
      <w:t xml:space="preserve">t Classification: </w:t>
    </w:r>
    <w:r w:rsidRPr="00F35F6A">
      <w:rPr>
        <w:sz w:val="18"/>
        <w:szCs w:val="18"/>
      </w:rPr>
      <w:fldChar w:fldCharType="begin"/>
    </w:r>
    <w:r w:rsidRPr="00F35F6A">
      <w:rPr>
        <w:sz w:val="18"/>
        <w:szCs w:val="18"/>
      </w:rPr>
      <w:instrText xml:space="preserve"> DOCPROPERTY  KRONO_Relevance  \* MERGEFORMAT </w:instrText>
    </w:r>
    <w:r w:rsidRPr="00F35F6A">
      <w:rPr>
        <w:sz w:val="18"/>
        <w:szCs w:val="18"/>
      </w:rPr>
      <w:fldChar w:fldCharType="separate"/>
    </w:r>
    <w:r>
      <w:rPr>
        <w:sz w:val="18"/>
        <w:szCs w:val="18"/>
      </w:rPr>
      <w:t>ESO Internal [Confidential for Non-ESO Staff]</w:t>
    </w:r>
    <w:r w:rsidRPr="00F35F6A">
      <w:rP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284" w:type="dxa"/>
      <w:tblLayout w:type="fixed"/>
      <w:tblCellMar>
        <w:left w:w="0" w:type="dxa"/>
        <w:right w:w="0" w:type="dxa"/>
      </w:tblCellMar>
      <w:tblLook w:val="04A0" w:firstRow="1" w:lastRow="0" w:firstColumn="1" w:lastColumn="0" w:noHBand="0" w:noVBand="1"/>
    </w:tblPr>
    <w:tblGrid>
      <w:gridCol w:w="4043"/>
      <w:gridCol w:w="3856"/>
      <w:gridCol w:w="1065"/>
    </w:tblGrid>
    <w:tr w:rsidR="00D81073" w:rsidRPr="00F35F6A" w:rsidTr="00822B6B">
      <w:trPr>
        <w:trHeight w:val="227"/>
      </w:trPr>
      <w:tc>
        <w:tcPr>
          <w:tcW w:w="4043" w:type="dxa"/>
          <w:shd w:val="clear" w:color="auto" w:fill="auto"/>
        </w:tcPr>
        <w:p w:rsidR="00D81073" w:rsidRPr="00822B6B" w:rsidRDefault="00D81073" w:rsidP="00F35F6A">
          <w:pPr>
            <w:pStyle w:val="Footer"/>
            <w:rPr>
              <w:rFonts w:eastAsia="Times New Roman" w:cs="Arial"/>
              <w:sz w:val="14"/>
              <w:szCs w:val="14"/>
              <w:lang w:bidi="en-US"/>
            </w:rPr>
          </w:pPr>
          <w:r w:rsidRPr="00822B6B">
            <w:rPr>
              <w:rFonts w:eastAsia="Times New Roman" w:cs="Arial"/>
              <w:sz w:val="14"/>
              <w:szCs w:val="14"/>
              <w:lang w:bidi="en-US"/>
            </w:rPr>
            <w:t>European Southern Observatory</w:t>
          </w:r>
        </w:p>
        <w:p w:rsidR="00D81073" w:rsidRPr="00822B6B" w:rsidRDefault="00D81073" w:rsidP="00F35F6A">
          <w:pPr>
            <w:pStyle w:val="Footer"/>
            <w:rPr>
              <w:rFonts w:eastAsia="Times New Roman" w:cs="Arial"/>
              <w:sz w:val="14"/>
              <w:szCs w:val="14"/>
              <w:lang w:bidi="en-US"/>
            </w:rPr>
          </w:pPr>
          <w:r w:rsidRPr="00822B6B">
            <w:rPr>
              <w:rFonts w:eastAsia="Times New Roman" w:cs="Arial"/>
              <w:sz w:val="14"/>
              <w:szCs w:val="14"/>
              <w:lang w:bidi="en-US"/>
            </w:rPr>
            <w:t>Headquarters Garching</w:t>
          </w:r>
        </w:p>
      </w:tc>
      <w:tc>
        <w:tcPr>
          <w:tcW w:w="3856" w:type="dxa"/>
          <w:shd w:val="clear" w:color="auto" w:fill="auto"/>
        </w:tcPr>
        <w:p w:rsidR="00D81073" w:rsidRPr="00B121C9" w:rsidRDefault="00D81073" w:rsidP="00F35F6A">
          <w:pPr>
            <w:pStyle w:val="Footer"/>
            <w:rPr>
              <w:rFonts w:eastAsia="Times New Roman" w:cs="Arial"/>
              <w:sz w:val="14"/>
              <w:szCs w:val="14"/>
              <w:lang w:val="de-DE" w:bidi="en-US"/>
            </w:rPr>
          </w:pPr>
          <w:r w:rsidRPr="00B121C9">
            <w:rPr>
              <w:rFonts w:eastAsia="Times New Roman" w:cs="Arial"/>
              <w:sz w:val="14"/>
              <w:szCs w:val="14"/>
              <w:lang w:val="de-DE" w:bidi="en-US"/>
            </w:rPr>
            <w:t>Karl-Schwarzschild-Straße 2</w:t>
          </w:r>
        </w:p>
        <w:p w:rsidR="00D81073" w:rsidRPr="00D84391" w:rsidRDefault="00D81073" w:rsidP="00F35F6A">
          <w:pPr>
            <w:pStyle w:val="Footer"/>
            <w:rPr>
              <w:rFonts w:eastAsia="Times New Roman" w:cs="Arial"/>
              <w:sz w:val="14"/>
              <w:szCs w:val="14"/>
              <w:lang w:val="de-DE" w:bidi="en-US"/>
            </w:rPr>
          </w:pPr>
          <w:r w:rsidRPr="00B121C9">
            <w:rPr>
              <w:rFonts w:eastAsia="Times New Roman" w:cs="Arial"/>
              <w:sz w:val="14"/>
              <w:szCs w:val="14"/>
              <w:lang w:val="de-DE" w:bidi="en-US"/>
            </w:rPr>
            <w:t>85748 Garching bei München</w:t>
          </w:r>
        </w:p>
      </w:tc>
      <w:tc>
        <w:tcPr>
          <w:tcW w:w="1065" w:type="dxa"/>
          <w:shd w:val="clear" w:color="auto" w:fill="auto"/>
        </w:tcPr>
        <w:p w:rsidR="00D81073" w:rsidRPr="00822B6B" w:rsidRDefault="00D81073" w:rsidP="00F35F6A">
          <w:pPr>
            <w:pStyle w:val="Footer"/>
            <w:rPr>
              <w:rFonts w:eastAsia="Times New Roman" w:cs="Arial"/>
              <w:sz w:val="14"/>
              <w:szCs w:val="14"/>
              <w:lang w:bidi="en-US"/>
            </w:rPr>
          </w:pPr>
          <w:r w:rsidRPr="00822B6B">
            <w:rPr>
              <w:rFonts w:eastAsia="Times New Roman" w:cs="Arial"/>
              <w:sz w:val="14"/>
              <w:szCs w:val="14"/>
              <w:lang w:bidi="en-US"/>
            </w:rPr>
            <w:t>www.eso.org</w:t>
          </w:r>
        </w:p>
      </w:tc>
    </w:tr>
  </w:tbl>
  <w:p w:rsidR="00D81073" w:rsidRPr="00F35F6A" w:rsidRDefault="00D81073" w:rsidP="00F35F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660EE" w:rsidRDefault="007660EE" w:rsidP="00D7283D">
      <w:pPr>
        <w:spacing w:after="0"/>
      </w:pPr>
      <w:r>
        <w:separator/>
      </w:r>
    </w:p>
  </w:footnote>
  <w:footnote w:type="continuationSeparator" w:id="0">
    <w:p w:rsidR="007660EE" w:rsidRDefault="007660EE" w:rsidP="00D728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1073" w:rsidRDefault="007660EE">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69302" o:spid="_x0000_s2055" type="#_x0000_t136" style="position:absolute;left:0;text-align:left;margin-left:0;margin-top:0;width:459.3pt;height:183.7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296" w:type="pct"/>
      <w:tblInd w:w="-284" w:type="dxa"/>
      <w:tblBorders>
        <w:bottom w:val="single" w:sz="4" w:space="0" w:color="auto"/>
      </w:tblBorders>
      <w:tblCellMar>
        <w:left w:w="0" w:type="dxa"/>
        <w:right w:w="0" w:type="dxa"/>
      </w:tblCellMar>
      <w:tblLook w:val="0000" w:firstRow="0" w:lastRow="0" w:firstColumn="0" w:lastColumn="0" w:noHBand="0" w:noVBand="0"/>
    </w:tblPr>
    <w:tblGrid>
      <w:gridCol w:w="1082"/>
      <w:gridCol w:w="4822"/>
      <w:gridCol w:w="128"/>
      <w:gridCol w:w="1208"/>
      <w:gridCol w:w="2068"/>
    </w:tblGrid>
    <w:tr w:rsidR="00D81073" w:rsidRPr="00F82157" w:rsidTr="009661DB">
      <w:trPr>
        <w:cantSplit/>
        <w:trHeight w:val="327"/>
      </w:trPr>
      <w:tc>
        <w:tcPr>
          <w:tcW w:w="581" w:type="pct"/>
          <w:vMerge w:val="restart"/>
          <w:vAlign w:val="center"/>
        </w:tcPr>
        <w:p w:rsidR="00D81073" w:rsidRPr="00F82157" w:rsidRDefault="00D81073" w:rsidP="00FF7584">
          <w:pPr>
            <w:spacing w:after="0"/>
            <w:jc w:val="center"/>
            <w:rPr>
              <w:bCs/>
              <w:sz w:val="28"/>
              <w:szCs w:val="28"/>
            </w:rPr>
          </w:pPr>
          <w:r w:rsidRPr="00302DC4">
            <w:rPr>
              <w:noProof/>
              <w:lang w:eastAsia="en-GB"/>
            </w:rPr>
            <w:drawing>
              <wp:inline distT="0" distB="0" distL="0" distR="0">
                <wp:extent cx="457200" cy="600075"/>
                <wp:effectExtent l="0" t="0" r="0" b="0"/>
                <wp:docPr id="473" name="Picture 22" descr="eso-logo-p3005_2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o-logo-p3005_20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600075"/>
                        </a:xfrm>
                        <a:prstGeom prst="rect">
                          <a:avLst/>
                        </a:prstGeom>
                        <a:noFill/>
                        <a:ln>
                          <a:noFill/>
                        </a:ln>
                      </pic:spPr>
                    </pic:pic>
                  </a:graphicData>
                </a:graphic>
              </wp:inline>
            </w:drawing>
          </w:r>
        </w:p>
      </w:tc>
      <w:tc>
        <w:tcPr>
          <w:tcW w:w="2590" w:type="pct"/>
          <w:vMerge w:val="restart"/>
          <w:vAlign w:val="center"/>
        </w:tcPr>
        <w:p w:rsidR="00D81073" w:rsidRPr="00014B05" w:rsidRDefault="007660EE" w:rsidP="00FF7584">
          <w:pPr>
            <w:spacing w:after="0"/>
            <w:jc w:val="center"/>
            <w:rPr>
              <w:rFonts w:cs="Arial"/>
            </w:rPr>
          </w:pPr>
          <w:r>
            <w:fldChar w:fldCharType="begin"/>
          </w:r>
          <w:r>
            <w:instrText xml:space="preserve"> DOCPROPERTY  KRONO_name  \* MERGEFORMAT </w:instrText>
          </w:r>
          <w:r>
            <w:fldChar w:fldCharType="separate"/>
          </w:r>
          <w:r w:rsidR="00D81073" w:rsidRPr="00D81073">
            <w:rPr>
              <w:rFonts w:cs="Arial"/>
            </w:rPr>
            <w:t>Standard</w:t>
          </w:r>
          <w:r w:rsidR="00D81073">
            <w:t xml:space="preserve"> Components and Guidelines for Cooling Circuits</w:t>
          </w:r>
          <w:r>
            <w:fldChar w:fldCharType="end"/>
          </w:r>
        </w:p>
      </w:tc>
      <w:tc>
        <w:tcPr>
          <w:tcW w:w="69" w:type="pct"/>
        </w:tcPr>
        <w:p w:rsidR="00D81073" w:rsidRPr="00014B05" w:rsidRDefault="00D81073" w:rsidP="00FF7584">
          <w:pPr>
            <w:spacing w:after="0"/>
            <w:jc w:val="left"/>
            <w:rPr>
              <w:sz w:val="18"/>
              <w:szCs w:val="18"/>
            </w:rPr>
          </w:pPr>
        </w:p>
      </w:tc>
      <w:tc>
        <w:tcPr>
          <w:tcW w:w="649" w:type="pct"/>
          <w:vAlign w:val="center"/>
        </w:tcPr>
        <w:p w:rsidR="00D81073" w:rsidRPr="0066783B" w:rsidRDefault="00D81073" w:rsidP="00FF7584">
          <w:pPr>
            <w:spacing w:after="0"/>
            <w:jc w:val="left"/>
            <w:rPr>
              <w:sz w:val="18"/>
              <w:szCs w:val="18"/>
            </w:rPr>
          </w:pPr>
          <w:r w:rsidRPr="0066783B">
            <w:rPr>
              <w:sz w:val="18"/>
              <w:szCs w:val="18"/>
            </w:rPr>
            <w:t>Doc. Number:</w:t>
          </w:r>
        </w:p>
      </w:tc>
      <w:tc>
        <w:tcPr>
          <w:tcW w:w="1111" w:type="pct"/>
          <w:vAlign w:val="center"/>
        </w:tcPr>
        <w:p w:rsidR="00D81073" w:rsidRPr="0066783B" w:rsidRDefault="00D81073" w:rsidP="00FF7584">
          <w:pPr>
            <w:spacing w:after="0"/>
            <w:jc w:val="left"/>
            <w:rPr>
              <w:sz w:val="18"/>
              <w:szCs w:val="18"/>
            </w:rPr>
          </w:pPr>
          <w:r w:rsidRPr="0066783B">
            <w:rPr>
              <w:sz w:val="18"/>
              <w:szCs w:val="18"/>
            </w:rPr>
            <w:fldChar w:fldCharType="begin"/>
          </w:r>
          <w:r w:rsidRPr="0066783B">
            <w:rPr>
              <w:sz w:val="18"/>
              <w:szCs w:val="18"/>
            </w:rPr>
            <w:instrText xml:space="preserve"> DOCPROPERTY  KRONO_number  \* MERGEFORMAT </w:instrText>
          </w:r>
          <w:r w:rsidRPr="0066783B">
            <w:rPr>
              <w:sz w:val="18"/>
              <w:szCs w:val="18"/>
            </w:rPr>
            <w:fldChar w:fldCharType="separate"/>
          </w:r>
          <w:r>
            <w:rPr>
              <w:sz w:val="18"/>
              <w:szCs w:val="18"/>
            </w:rPr>
            <w:t>ESO-254314</w:t>
          </w:r>
          <w:r w:rsidRPr="0066783B">
            <w:rPr>
              <w:sz w:val="18"/>
              <w:szCs w:val="18"/>
            </w:rPr>
            <w:fldChar w:fldCharType="end"/>
          </w:r>
        </w:p>
      </w:tc>
    </w:tr>
    <w:tr w:rsidR="00D81073" w:rsidRPr="00F82157" w:rsidTr="009661DB">
      <w:trPr>
        <w:cantSplit/>
        <w:trHeight w:val="327"/>
      </w:trPr>
      <w:tc>
        <w:tcPr>
          <w:tcW w:w="581" w:type="pct"/>
          <w:vMerge/>
        </w:tcPr>
        <w:p w:rsidR="00D81073" w:rsidRPr="006D786D" w:rsidRDefault="00D81073" w:rsidP="00FF7584">
          <w:pPr>
            <w:spacing w:after="0"/>
            <w:rPr>
              <w:noProof/>
            </w:rPr>
          </w:pPr>
        </w:p>
      </w:tc>
      <w:tc>
        <w:tcPr>
          <w:tcW w:w="2590" w:type="pct"/>
          <w:vMerge/>
          <w:vAlign w:val="center"/>
        </w:tcPr>
        <w:p w:rsidR="00D81073" w:rsidRDefault="00D81073" w:rsidP="00FF7584">
          <w:pPr>
            <w:spacing w:after="0"/>
            <w:jc w:val="center"/>
          </w:pPr>
        </w:p>
      </w:tc>
      <w:tc>
        <w:tcPr>
          <w:tcW w:w="69" w:type="pct"/>
        </w:tcPr>
        <w:p w:rsidR="00D81073" w:rsidRPr="00014B05" w:rsidRDefault="00D81073" w:rsidP="00FF7584">
          <w:pPr>
            <w:spacing w:after="0"/>
            <w:jc w:val="left"/>
            <w:rPr>
              <w:sz w:val="18"/>
              <w:szCs w:val="18"/>
            </w:rPr>
          </w:pPr>
        </w:p>
      </w:tc>
      <w:tc>
        <w:tcPr>
          <w:tcW w:w="649" w:type="pct"/>
          <w:vAlign w:val="center"/>
        </w:tcPr>
        <w:p w:rsidR="00D81073" w:rsidRPr="0066783B" w:rsidRDefault="00D81073" w:rsidP="00FF7584">
          <w:pPr>
            <w:spacing w:after="0"/>
            <w:jc w:val="left"/>
            <w:rPr>
              <w:sz w:val="18"/>
              <w:szCs w:val="18"/>
            </w:rPr>
          </w:pPr>
          <w:r w:rsidRPr="0066783B">
            <w:rPr>
              <w:sz w:val="18"/>
              <w:szCs w:val="18"/>
            </w:rPr>
            <w:t>Doc. Version:</w:t>
          </w:r>
        </w:p>
      </w:tc>
      <w:bookmarkStart w:id="65" w:name="date"/>
      <w:tc>
        <w:tcPr>
          <w:tcW w:w="1111" w:type="pct"/>
          <w:vAlign w:val="center"/>
        </w:tcPr>
        <w:p w:rsidR="00D81073" w:rsidRPr="0066783B" w:rsidRDefault="00D81073" w:rsidP="00FF7584">
          <w:pPr>
            <w:spacing w:after="0"/>
            <w:jc w:val="left"/>
            <w:rPr>
              <w:sz w:val="18"/>
              <w:szCs w:val="18"/>
            </w:rPr>
          </w:pPr>
          <w:r w:rsidRPr="0066783B">
            <w:rPr>
              <w:sz w:val="18"/>
              <w:szCs w:val="18"/>
            </w:rPr>
            <w:fldChar w:fldCharType="begin"/>
          </w:r>
          <w:r w:rsidRPr="0066783B">
            <w:rPr>
              <w:sz w:val="18"/>
              <w:szCs w:val="18"/>
            </w:rPr>
            <w:instrText xml:space="preserve"> DOCPROPERTY  KRONO_version  \* MERGEFORMAT </w:instrText>
          </w:r>
          <w:r w:rsidRPr="0066783B">
            <w:rPr>
              <w:sz w:val="18"/>
              <w:szCs w:val="18"/>
            </w:rPr>
            <w:fldChar w:fldCharType="separate"/>
          </w:r>
          <w:r>
            <w:rPr>
              <w:sz w:val="18"/>
              <w:szCs w:val="18"/>
            </w:rPr>
            <w:t>5.9</w:t>
          </w:r>
          <w:r w:rsidRPr="0066783B">
            <w:rPr>
              <w:sz w:val="18"/>
              <w:szCs w:val="18"/>
            </w:rPr>
            <w:fldChar w:fldCharType="end"/>
          </w:r>
          <w:bookmarkEnd w:id="65"/>
        </w:p>
      </w:tc>
    </w:tr>
    <w:tr w:rsidR="00D81073" w:rsidRPr="00F82157" w:rsidTr="009661DB">
      <w:trPr>
        <w:cantSplit/>
        <w:trHeight w:val="327"/>
      </w:trPr>
      <w:tc>
        <w:tcPr>
          <w:tcW w:w="581" w:type="pct"/>
          <w:vMerge/>
        </w:tcPr>
        <w:p w:rsidR="00D81073" w:rsidRPr="006D786D" w:rsidRDefault="00D81073" w:rsidP="00FF7584">
          <w:pPr>
            <w:spacing w:after="0"/>
            <w:rPr>
              <w:noProof/>
            </w:rPr>
          </w:pPr>
        </w:p>
      </w:tc>
      <w:tc>
        <w:tcPr>
          <w:tcW w:w="2590" w:type="pct"/>
          <w:vMerge/>
          <w:vAlign w:val="center"/>
        </w:tcPr>
        <w:p w:rsidR="00D81073" w:rsidRDefault="00D81073" w:rsidP="00FF7584">
          <w:pPr>
            <w:spacing w:after="0"/>
            <w:jc w:val="center"/>
          </w:pPr>
        </w:p>
      </w:tc>
      <w:tc>
        <w:tcPr>
          <w:tcW w:w="69" w:type="pct"/>
        </w:tcPr>
        <w:p w:rsidR="00D81073" w:rsidRPr="00014B05" w:rsidRDefault="00D81073" w:rsidP="00FF7584">
          <w:pPr>
            <w:spacing w:after="0"/>
            <w:jc w:val="left"/>
            <w:rPr>
              <w:sz w:val="18"/>
              <w:szCs w:val="18"/>
            </w:rPr>
          </w:pPr>
        </w:p>
      </w:tc>
      <w:tc>
        <w:tcPr>
          <w:tcW w:w="649" w:type="pct"/>
          <w:vAlign w:val="center"/>
        </w:tcPr>
        <w:p w:rsidR="00D81073" w:rsidRPr="0066783B" w:rsidRDefault="00D81073" w:rsidP="00FF7584">
          <w:pPr>
            <w:spacing w:after="0"/>
            <w:jc w:val="left"/>
            <w:rPr>
              <w:sz w:val="18"/>
              <w:szCs w:val="18"/>
            </w:rPr>
          </w:pPr>
          <w:r w:rsidRPr="0066783B">
            <w:rPr>
              <w:sz w:val="18"/>
              <w:szCs w:val="18"/>
            </w:rPr>
            <w:t>Released on:</w:t>
          </w:r>
        </w:p>
      </w:tc>
      <w:tc>
        <w:tcPr>
          <w:tcW w:w="1111" w:type="pct"/>
          <w:vAlign w:val="center"/>
        </w:tcPr>
        <w:p w:rsidR="00D81073" w:rsidRPr="0066783B" w:rsidRDefault="00D81073" w:rsidP="00FF7584">
          <w:pPr>
            <w:spacing w:after="0"/>
            <w:jc w:val="left"/>
            <w:rPr>
              <w:sz w:val="18"/>
              <w:szCs w:val="18"/>
            </w:rPr>
          </w:pPr>
          <w:r w:rsidRPr="0066783B">
            <w:rPr>
              <w:sz w:val="18"/>
              <w:szCs w:val="18"/>
            </w:rPr>
            <w:fldChar w:fldCharType="begin"/>
          </w:r>
          <w:r w:rsidRPr="0066783B">
            <w:rPr>
              <w:sz w:val="18"/>
              <w:szCs w:val="18"/>
            </w:rPr>
            <w:instrText xml:space="preserve"> DOCPROPERTY  KRONO_CP_25reldate  \* MERGEFORMAT </w:instrText>
          </w:r>
          <w:r w:rsidRPr="0066783B">
            <w:rPr>
              <w:sz w:val="18"/>
              <w:szCs w:val="18"/>
            </w:rPr>
            <w:fldChar w:fldCharType="end"/>
          </w:r>
        </w:p>
      </w:tc>
    </w:tr>
    <w:tr w:rsidR="00D81073" w:rsidRPr="00F82157" w:rsidTr="009661DB">
      <w:trPr>
        <w:cantSplit/>
        <w:trHeight w:val="327"/>
      </w:trPr>
      <w:tc>
        <w:tcPr>
          <w:tcW w:w="581" w:type="pct"/>
          <w:vMerge/>
        </w:tcPr>
        <w:p w:rsidR="00D81073" w:rsidRPr="006D786D" w:rsidRDefault="00D81073" w:rsidP="00FF7584">
          <w:pPr>
            <w:spacing w:after="0"/>
            <w:rPr>
              <w:noProof/>
            </w:rPr>
          </w:pPr>
        </w:p>
      </w:tc>
      <w:tc>
        <w:tcPr>
          <w:tcW w:w="2590" w:type="pct"/>
          <w:vMerge/>
          <w:vAlign w:val="center"/>
        </w:tcPr>
        <w:p w:rsidR="00D81073" w:rsidRDefault="00D81073" w:rsidP="00FF7584">
          <w:pPr>
            <w:spacing w:after="0"/>
            <w:jc w:val="center"/>
          </w:pPr>
        </w:p>
      </w:tc>
      <w:tc>
        <w:tcPr>
          <w:tcW w:w="69" w:type="pct"/>
        </w:tcPr>
        <w:p w:rsidR="00D81073" w:rsidRPr="00014B05" w:rsidRDefault="00D81073" w:rsidP="00FF7584">
          <w:pPr>
            <w:spacing w:after="0"/>
            <w:jc w:val="left"/>
            <w:rPr>
              <w:sz w:val="18"/>
              <w:szCs w:val="18"/>
            </w:rPr>
          </w:pPr>
        </w:p>
      </w:tc>
      <w:tc>
        <w:tcPr>
          <w:tcW w:w="649" w:type="pct"/>
          <w:vAlign w:val="center"/>
        </w:tcPr>
        <w:p w:rsidR="00D81073" w:rsidRPr="0066783B" w:rsidRDefault="00D81073" w:rsidP="00FF7584">
          <w:pPr>
            <w:spacing w:after="0"/>
            <w:jc w:val="left"/>
            <w:rPr>
              <w:sz w:val="18"/>
              <w:szCs w:val="18"/>
            </w:rPr>
          </w:pPr>
          <w:r w:rsidRPr="0066783B">
            <w:rPr>
              <w:sz w:val="18"/>
              <w:szCs w:val="18"/>
            </w:rPr>
            <w:t>Page:</w:t>
          </w:r>
        </w:p>
      </w:tc>
      <w:tc>
        <w:tcPr>
          <w:tcW w:w="1111" w:type="pct"/>
          <w:vAlign w:val="center"/>
        </w:tcPr>
        <w:p w:rsidR="00D81073" w:rsidRPr="0066783B" w:rsidRDefault="00D81073" w:rsidP="00FF7584">
          <w:pPr>
            <w:spacing w:after="0"/>
            <w:jc w:val="left"/>
            <w:rPr>
              <w:sz w:val="18"/>
              <w:szCs w:val="18"/>
            </w:rPr>
          </w:pPr>
          <w:r w:rsidRPr="0066783B">
            <w:rPr>
              <w:sz w:val="18"/>
              <w:szCs w:val="18"/>
            </w:rPr>
            <w:fldChar w:fldCharType="begin"/>
          </w:r>
          <w:r w:rsidRPr="0066783B">
            <w:rPr>
              <w:sz w:val="18"/>
              <w:szCs w:val="18"/>
            </w:rPr>
            <w:instrText xml:space="preserve"> PAGE </w:instrText>
          </w:r>
          <w:r w:rsidRPr="0066783B">
            <w:rPr>
              <w:sz w:val="18"/>
              <w:szCs w:val="18"/>
            </w:rPr>
            <w:fldChar w:fldCharType="separate"/>
          </w:r>
          <w:r>
            <w:rPr>
              <w:noProof/>
              <w:sz w:val="18"/>
              <w:szCs w:val="18"/>
            </w:rPr>
            <w:t>35</w:t>
          </w:r>
          <w:r w:rsidRPr="0066783B">
            <w:rPr>
              <w:sz w:val="18"/>
              <w:szCs w:val="18"/>
            </w:rPr>
            <w:fldChar w:fldCharType="end"/>
          </w:r>
          <w:r w:rsidRPr="0066783B">
            <w:rPr>
              <w:sz w:val="18"/>
              <w:szCs w:val="18"/>
            </w:rPr>
            <w:t xml:space="preserve"> of </w:t>
          </w:r>
          <w:r w:rsidRPr="0066783B">
            <w:rPr>
              <w:sz w:val="18"/>
              <w:szCs w:val="18"/>
            </w:rPr>
            <w:fldChar w:fldCharType="begin"/>
          </w:r>
          <w:r w:rsidRPr="0066783B">
            <w:rPr>
              <w:sz w:val="18"/>
              <w:szCs w:val="18"/>
            </w:rPr>
            <w:instrText xml:space="preserve"> NUMPAGES </w:instrText>
          </w:r>
          <w:r w:rsidRPr="0066783B">
            <w:rPr>
              <w:sz w:val="18"/>
              <w:szCs w:val="18"/>
            </w:rPr>
            <w:fldChar w:fldCharType="separate"/>
          </w:r>
          <w:r>
            <w:rPr>
              <w:noProof/>
              <w:sz w:val="18"/>
              <w:szCs w:val="18"/>
            </w:rPr>
            <w:t>35</w:t>
          </w:r>
          <w:r w:rsidRPr="0066783B">
            <w:rPr>
              <w:sz w:val="18"/>
              <w:szCs w:val="18"/>
            </w:rPr>
            <w:fldChar w:fldCharType="end"/>
          </w:r>
        </w:p>
      </w:tc>
    </w:tr>
  </w:tbl>
  <w:p w:rsidR="00D81073" w:rsidRPr="00F82157" w:rsidRDefault="00D810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924" w:type="dxa"/>
      <w:tblInd w:w="-318" w:type="dxa"/>
      <w:tblLook w:val="04A0" w:firstRow="1" w:lastRow="0" w:firstColumn="1" w:lastColumn="0" w:noHBand="0" w:noVBand="1"/>
    </w:tblPr>
    <w:tblGrid>
      <w:gridCol w:w="1116"/>
      <w:gridCol w:w="8808"/>
    </w:tblGrid>
    <w:tr w:rsidR="00D81073" w:rsidRPr="00B121C9" w:rsidTr="00773F9D">
      <w:tc>
        <w:tcPr>
          <w:tcW w:w="0" w:type="auto"/>
        </w:tcPr>
        <w:p w:rsidR="00D81073" w:rsidRPr="00B121C9" w:rsidRDefault="00D81073" w:rsidP="00D7283D">
          <w:pPr>
            <w:pStyle w:val="Header"/>
            <w:rPr>
              <w:rFonts w:eastAsia="Times New Roman"/>
              <w:szCs w:val="20"/>
              <w:lang w:bidi="en-US"/>
            </w:rPr>
          </w:pPr>
          <w:r w:rsidRPr="00B121C9">
            <w:rPr>
              <w:rFonts w:eastAsia="Times New Roman" w:cs="Arial"/>
              <w:noProof/>
              <w:spacing w:val="2"/>
              <w:kern w:val="20"/>
              <w:szCs w:val="20"/>
              <w:lang w:eastAsia="en-GB"/>
            </w:rPr>
            <w:drawing>
              <wp:inline distT="0" distB="0" distL="0" distR="0">
                <wp:extent cx="552450" cy="723900"/>
                <wp:effectExtent l="0" t="0" r="0" b="0"/>
                <wp:docPr id="474" name="Picture 22" descr="eso-logo-p3005_2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so-logo-p3005_20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8808" w:type="dxa"/>
        </w:tcPr>
        <w:p w:rsidR="00D81073" w:rsidRPr="00B121C9" w:rsidRDefault="00D81073" w:rsidP="00F35F6A">
          <w:pPr>
            <w:pStyle w:val="Header"/>
            <w:jc w:val="left"/>
            <w:rPr>
              <w:rFonts w:eastAsia="Times New Roman"/>
              <w:sz w:val="20"/>
              <w:szCs w:val="20"/>
              <w:lang w:bidi="en-US"/>
            </w:rPr>
          </w:pPr>
          <w:r w:rsidRPr="00B121C9">
            <w:rPr>
              <w:rFonts w:eastAsia="Times New Roman" w:cs="Arial"/>
              <w:spacing w:val="2"/>
              <w:kern w:val="20"/>
              <w:sz w:val="20"/>
              <w:szCs w:val="20"/>
              <w:lang w:bidi="en-US"/>
            </w:rPr>
            <w:t>European Organisation for Astronomical Research in the Southern Hemisphere</w:t>
          </w:r>
        </w:p>
      </w:tc>
    </w:tr>
  </w:tbl>
  <w:p w:rsidR="00D81073" w:rsidRPr="00B121C9" w:rsidRDefault="00D81073" w:rsidP="003953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6D4D6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EBA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A836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08C6D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F4056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9452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480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F80CC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EF666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528F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67F205A2"/>
    <w:lvl w:ilvl="0">
      <w:numFmt w:val="bullet"/>
      <w:lvlText w:val="*"/>
      <w:lvlJc w:val="left"/>
    </w:lvl>
  </w:abstractNum>
  <w:abstractNum w:abstractNumId="11" w15:restartNumberingAfterBreak="0">
    <w:nsid w:val="02BE6B65"/>
    <w:multiLevelType w:val="hybridMultilevel"/>
    <w:tmpl w:val="2190F41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CF5C3C"/>
    <w:multiLevelType w:val="hybridMultilevel"/>
    <w:tmpl w:val="71EE1C2A"/>
    <w:lvl w:ilvl="0" w:tplc="CF00F006">
      <w:start w:val="1"/>
      <w:numFmt w:val="decimal"/>
      <w:pStyle w:val="ReferenceDocuments"/>
      <w:lvlText w:val="RD%1"/>
      <w:lvlJc w:val="left"/>
      <w:pPr>
        <w:ind w:left="36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AB03F90"/>
    <w:multiLevelType w:val="hybridMultilevel"/>
    <w:tmpl w:val="6DA860D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16067"/>
    <w:multiLevelType w:val="hybridMultilevel"/>
    <w:tmpl w:val="94A4C95C"/>
    <w:lvl w:ilvl="0" w:tplc="C8BA32D0">
      <w:start w:val="1"/>
      <w:numFmt w:val="decimal"/>
      <w:lvlText w:val="RD%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DC9184A"/>
    <w:multiLevelType w:val="hybridMultilevel"/>
    <w:tmpl w:val="F8F2FB2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F93BE8"/>
    <w:multiLevelType w:val="hybridMultilevel"/>
    <w:tmpl w:val="CECAC656"/>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C26BA1"/>
    <w:multiLevelType w:val="hybridMultilevel"/>
    <w:tmpl w:val="B2364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E16F73"/>
    <w:multiLevelType w:val="multilevel"/>
    <w:tmpl w:val="D8D8912C"/>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709" w:hanging="567"/>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16753644"/>
    <w:multiLevelType w:val="hybridMultilevel"/>
    <w:tmpl w:val="35D0E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EF6AEC"/>
    <w:multiLevelType w:val="hybridMultilevel"/>
    <w:tmpl w:val="820A3ACC"/>
    <w:lvl w:ilvl="0" w:tplc="2408C6F8">
      <w:start w:val="1"/>
      <w:numFmt w:val="decimal"/>
      <w:pStyle w:val="Applicabledocumentslist"/>
      <w:lvlText w:val="AD%1"/>
      <w:lvlJc w:val="left"/>
      <w:pPr>
        <w:tabs>
          <w:tab w:val="num" w:pos="360"/>
        </w:tabs>
        <w:ind w:left="360" w:hanging="360"/>
      </w:pPr>
      <w:rPr>
        <w:rFonts w:hint="default"/>
      </w:rPr>
    </w:lvl>
    <w:lvl w:ilvl="1" w:tplc="92B6F976">
      <w:start w:val="1"/>
      <w:numFmt w:val="decimal"/>
      <w:pStyle w:val="Referencedocumentslist"/>
      <w:lvlText w:val="RD%2"/>
      <w:lvlJc w:val="left"/>
      <w:pPr>
        <w:tabs>
          <w:tab w:val="num" w:pos="1080"/>
        </w:tabs>
        <w:ind w:left="1080" w:hanging="683"/>
      </w:pPr>
      <w:rPr>
        <w:rFonts w:hint="default"/>
      </w:rPr>
    </w:lvl>
    <w:lvl w:ilvl="2" w:tplc="19423978">
      <w:start w:val="1"/>
      <w:numFmt w:val="decimal"/>
      <w:lvlText w:val="%3."/>
      <w:lvlJc w:val="left"/>
      <w:pPr>
        <w:tabs>
          <w:tab w:val="num" w:pos="1980"/>
        </w:tabs>
        <w:ind w:left="1980" w:hanging="360"/>
      </w:pPr>
      <w:rPr>
        <w:rFonts w:hint="default"/>
      </w:r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21" w15:restartNumberingAfterBreak="0">
    <w:nsid w:val="187C10ED"/>
    <w:multiLevelType w:val="hybridMultilevel"/>
    <w:tmpl w:val="722A0FE2"/>
    <w:lvl w:ilvl="0" w:tplc="348EB378">
      <w:numFmt w:val="bullet"/>
      <w:lvlText w:val="-"/>
      <w:lvlJc w:val="left"/>
      <w:pPr>
        <w:ind w:left="720" w:hanging="360"/>
      </w:pPr>
      <w:rPr>
        <w:rFonts w:ascii="Arial" w:eastAsia="Arial"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B43DA0"/>
    <w:multiLevelType w:val="hybridMultilevel"/>
    <w:tmpl w:val="EC983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415E0F"/>
    <w:multiLevelType w:val="hybridMultilevel"/>
    <w:tmpl w:val="61D22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EC6C83"/>
    <w:multiLevelType w:val="hybridMultilevel"/>
    <w:tmpl w:val="5B24FB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FB178C"/>
    <w:multiLevelType w:val="hybridMultilevel"/>
    <w:tmpl w:val="2DC2C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0320EC"/>
    <w:multiLevelType w:val="hybridMultilevel"/>
    <w:tmpl w:val="85D8552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1415A0"/>
    <w:multiLevelType w:val="hybridMultilevel"/>
    <w:tmpl w:val="9118D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1A5312F"/>
    <w:multiLevelType w:val="hybridMultilevel"/>
    <w:tmpl w:val="C7467F44"/>
    <w:lvl w:ilvl="0" w:tplc="FCCCD692">
      <w:start w:val="1"/>
      <w:numFmt w:val="decimal"/>
      <w:lvlText w:val="AD%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584A92"/>
    <w:multiLevelType w:val="multilevel"/>
    <w:tmpl w:val="D5582460"/>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3A300902"/>
    <w:multiLevelType w:val="hybridMultilevel"/>
    <w:tmpl w:val="EEFAB13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C1A68F8"/>
    <w:multiLevelType w:val="hybridMultilevel"/>
    <w:tmpl w:val="94760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CE70B4"/>
    <w:multiLevelType w:val="hybridMultilevel"/>
    <w:tmpl w:val="E38042F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8243D2"/>
    <w:multiLevelType w:val="hybridMultilevel"/>
    <w:tmpl w:val="ADC4CC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5135F0"/>
    <w:multiLevelType w:val="hybridMultilevel"/>
    <w:tmpl w:val="EF0C2B8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A11E00"/>
    <w:multiLevelType w:val="hybridMultilevel"/>
    <w:tmpl w:val="2BFCE66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8"/>
  </w:num>
  <w:num w:numId="3">
    <w:abstractNumId w:val="18"/>
  </w:num>
  <w:num w:numId="4">
    <w:abstractNumId w:val="18"/>
  </w:num>
  <w:num w:numId="5">
    <w:abstractNumId w:val="18"/>
  </w:num>
  <w:num w:numId="6">
    <w:abstractNumId w:val="18"/>
  </w:num>
  <w:num w:numId="7">
    <w:abstractNumId w:val="18"/>
  </w:num>
  <w:num w:numId="8">
    <w:abstractNumId w:val="18"/>
  </w:num>
  <w:num w:numId="9">
    <w:abstractNumId w:val="18"/>
  </w:num>
  <w:num w:numId="10">
    <w:abstractNumId w:val="25"/>
  </w:num>
  <w:num w:numId="11">
    <w:abstractNumId w:val="33"/>
  </w:num>
  <w:num w:numId="12">
    <w:abstractNumId w:val="11"/>
  </w:num>
  <w:num w:numId="13">
    <w:abstractNumId w:val="30"/>
  </w:num>
  <w:num w:numId="14">
    <w:abstractNumId w:val="19"/>
  </w:num>
  <w:num w:numId="15">
    <w:abstractNumId w:val="22"/>
  </w:num>
  <w:num w:numId="16">
    <w:abstractNumId w:val="34"/>
  </w:num>
  <w:num w:numId="17">
    <w:abstractNumId w:val="27"/>
  </w:num>
  <w:num w:numId="18">
    <w:abstractNumId w:val="16"/>
  </w:num>
  <w:num w:numId="19">
    <w:abstractNumId w:val="29"/>
  </w:num>
  <w:num w:numId="20">
    <w:abstractNumId w:val="35"/>
  </w:num>
  <w:num w:numId="21">
    <w:abstractNumId w:val="24"/>
  </w:num>
  <w:num w:numId="22">
    <w:abstractNumId w:val="32"/>
  </w:num>
  <w:num w:numId="23">
    <w:abstractNumId w:val="15"/>
  </w:num>
  <w:num w:numId="24">
    <w:abstractNumId w:val="13"/>
  </w:num>
  <w:num w:numId="25">
    <w:abstractNumId w:val="26"/>
  </w:num>
  <w:num w:numId="26">
    <w:abstractNumId w:val="23"/>
  </w:num>
  <w:num w:numId="27">
    <w:abstractNumId w:val="31"/>
  </w:num>
  <w:num w:numId="28">
    <w:abstractNumId w:val="21"/>
  </w:num>
  <w:num w:numId="29">
    <w:abstractNumId w:val="18"/>
  </w:num>
  <w:num w:numId="30">
    <w:abstractNumId w:val="18"/>
  </w:num>
  <w:num w:numId="31">
    <w:abstractNumId w:val="28"/>
  </w:num>
  <w:num w:numId="32">
    <w:abstractNumId w:val="14"/>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num>
  <w:num w:numId="35">
    <w:abstractNumId w:val="12"/>
  </w:num>
  <w:num w:numId="36">
    <w:abstractNumId w:val="17"/>
  </w:num>
  <w:num w:numId="37">
    <w:abstractNumId w:val="20"/>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 w:numId="48">
    <w:abstractNumId w:val="1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defaultTabStop w:val="720"/>
  <w:drawingGridHorizontalSpacing w:val="110"/>
  <w:displayHorizontalDrawingGridEvery w:val="2"/>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EB8"/>
    <w:rsid w:val="0000073B"/>
    <w:rsid w:val="00001B60"/>
    <w:rsid w:val="00002913"/>
    <w:rsid w:val="00002BAE"/>
    <w:rsid w:val="0000492A"/>
    <w:rsid w:val="0001115E"/>
    <w:rsid w:val="00014B05"/>
    <w:rsid w:val="00015C4C"/>
    <w:rsid w:val="000218C9"/>
    <w:rsid w:val="00024045"/>
    <w:rsid w:val="00035D5D"/>
    <w:rsid w:val="00036A44"/>
    <w:rsid w:val="00044985"/>
    <w:rsid w:val="0004570E"/>
    <w:rsid w:val="000531E8"/>
    <w:rsid w:val="00053A43"/>
    <w:rsid w:val="00053BE2"/>
    <w:rsid w:val="00083C72"/>
    <w:rsid w:val="00085A83"/>
    <w:rsid w:val="000860D4"/>
    <w:rsid w:val="00095593"/>
    <w:rsid w:val="00097AD8"/>
    <w:rsid w:val="000A0552"/>
    <w:rsid w:val="000A55B4"/>
    <w:rsid w:val="000A61FE"/>
    <w:rsid w:val="000C2686"/>
    <w:rsid w:val="000C28DD"/>
    <w:rsid w:val="000C41F6"/>
    <w:rsid w:val="000C57A1"/>
    <w:rsid w:val="000D0F5F"/>
    <w:rsid w:val="000D3476"/>
    <w:rsid w:val="000E0769"/>
    <w:rsid w:val="000F3415"/>
    <w:rsid w:val="000F5B2E"/>
    <w:rsid w:val="00111364"/>
    <w:rsid w:val="00125D58"/>
    <w:rsid w:val="00130671"/>
    <w:rsid w:val="00143ACF"/>
    <w:rsid w:val="0014558B"/>
    <w:rsid w:val="00147323"/>
    <w:rsid w:val="0014777C"/>
    <w:rsid w:val="00154A22"/>
    <w:rsid w:val="00165B0C"/>
    <w:rsid w:val="00166070"/>
    <w:rsid w:val="00174993"/>
    <w:rsid w:val="00181D76"/>
    <w:rsid w:val="001858DC"/>
    <w:rsid w:val="0019375D"/>
    <w:rsid w:val="001A02DA"/>
    <w:rsid w:val="001A0468"/>
    <w:rsid w:val="001A1587"/>
    <w:rsid w:val="001B0001"/>
    <w:rsid w:val="001B2A80"/>
    <w:rsid w:val="001B3578"/>
    <w:rsid w:val="001B6A2D"/>
    <w:rsid w:val="001B6CE1"/>
    <w:rsid w:val="001D23A6"/>
    <w:rsid w:val="001D2D27"/>
    <w:rsid w:val="001D3A46"/>
    <w:rsid w:val="001D5CA7"/>
    <w:rsid w:val="001E0720"/>
    <w:rsid w:val="001E1DA6"/>
    <w:rsid w:val="001E31AB"/>
    <w:rsid w:val="001F10B3"/>
    <w:rsid w:val="001F1807"/>
    <w:rsid w:val="001F440D"/>
    <w:rsid w:val="002027A7"/>
    <w:rsid w:val="002027DF"/>
    <w:rsid w:val="0020683A"/>
    <w:rsid w:val="00206E2F"/>
    <w:rsid w:val="00210A53"/>
    <w:rsid w:val="002154AA"/>
    <w:rsid w:val="00226275"/>
    <w:rsid w:val="00231669"/>
    <w:rsid w:val="00232626"/>
    <w:rsid w:val="00233035"/>
    <w:rsid w:val="002409FF"/>
    <w:rsid w:val="0025392D"/>
    <w:rsid w:val="00253DD7"/>
    <w:rsid w:val="00254349"/>
    <w:rsid w:val="0025570F"/>
    <w:rsid w:val="00266F87"/>
    <w:rsid w:val="002724F7"/>
    <w:rsid w:val="002741A3"/>
    <w:rsid w:val="00284992"/>
    <w:rsid w:val="00295764"/>
    <w:rsid w:val="00295DD8"/>
    <w:rsid w:val="002A45AF"/>
    <w:rsid w:val="002B4321"/>
    <w:rsid w:val="002B4632"/>
    <w:rsid w:val="002B5394"/>
    <w:rsid w:val="002B53C0"/>
    <w:rsid w:val="002B7A2B"/>
    <w:rsid w:val="002C1BB1"/>
    <w:rsid w:val="002C6B52"/>
    <w:rsid w:val="002C79D8"/>
    <w:rsid w:val="002C7BB8"/>
    <w:rsid w:val="002D25A6"/>
    <w:rsid w:val="002E22F2"/>
    <w:rsid w:val="002E5ED6"/>
    <w:rsid w:val="002E605D"/>
    <w:rsid w:val="002E6CA3"/>
    <w:rsid w:val="002F5342"/>
    <w:rsid w:val="003005AE"/>
    <w:rsid w:val="00302769"/>
    <w:rsid w:val="00311CE3"/>
    <w:rsid w:val="003205A1"/>
    <w:rsid w:val="00321C31"/>
    <w:rsid w:val="00330807"/>
    <w:rsid w:val="00332D20"/>
    <w:rsid w:val="00333737"/>
    <w:rsid w:val="00336A2A"/>
    <w:rsid w:val="00343AD8"/>
    <w:rsid w:val="00347DE0"/>
    <w:rsid w:val="003608D1"/>
    <w:rsid w:val="00360CF9"/>
    <w:rsid w:val="00367176"/>
    <w:rsid w:val="00373457"/>
    <w:rsid w:val="0038365D"/>
    <w:rsid w:val="00387AF9"/>
    <w:rsid w:val="00390D57"/>
    <w:rsid w:val="00394B67"/>
    <w:rsid w:val="003953A5"/>
    <w:rsid w:val="00395D50"/>
    <w:rsid w:val="003A2AFB"/>
    <w:rsid w:val="003B5FFE"/>
    <w:rsid w:val="003B69F7"/>
    <w:rsid w:val="003B7A82"/>
    <w:rsid w:val="003B7B0D"/>
    <w:rsid w:val="003C03A2"/>
    <w:rsid w:val="003C1553"/>
    <w:rsid w:val="003C2517"/>
    <w:rsid w:val="003C2B16"/>
    <w:rsid w:val="003C44D2"/>
    <w:rsid w:val="003D68E9"/>
    <w:rsid w:val="003D7577"/>
    <w:rsid w:val="003F1BA9"/>
    <w:rsid w:val="00401BC4"/>
    <w:rsid w:val="0041008C"/>
    <w:rsid w:val="00420C73"/>
    <w:rsid w:val="00420DCA"/>
    <w:rsid w:val="00423F0D"/>
    <w:rsid w:val="00424433"/>
    <w:rsid w:val="004263B2"/>
    <w:rsid w:val="00430442"/>
    <w:rsid w:val="00432979"/>
    <w:rsid w:val="00433D95"/>
    <w:rsid w:val="00433EB4"/>
    <w:rsid w:val="00443A74"/>
    <w:rsid w:val="004440E8"/>
    <w:rsid w:val="004465DB"/>
    <w:rsid w:val="00447DC9"/>
    <w:rsid w:val="00454A13"/>
    <w:rsid w:val="00456141"/>
    <w:rsid w:val="004568A8"/>
    <w:rsid w:val="004636BA"/>
    <w:rsid w:val="004672D6"/>
    <w:rsid w:val="0046780E"/>
    <w:rsid w:val="004705D7"/>
    <w:rsid w:val="00490ECC"/>
    <w:rsid w:val="004942AA"/>
    <w:rsid w:val="004958EC"/>
    <w:rsid w:val="0049621C"/>
    <w:rsid w:val="00496F31"/>
    <w:rsid w:val="004A4BC8"/>
    <w:rsid w:val="004A52D1"/>
    <w:rsid w:val="004A6735"/>
    <w:rsid w:val="004A67B0"/>
    <w:rsid w:val="004B0132"/>
    <w:rsid w:val="004B040E"/>
    <w:rsid w:val="004B24E6"/>
    <w:rsid w:val="004B28E1"/>
    <w:rsid w:val="004B2E39"/>
    <w:rsid w:val="004B40E3"/>
    <w:rsid w:val="004B5C6A"/>
    <w:rsid w:val="004C0E41"/>
    <w:rsid w:val="004C18F7"/>
    <w:rsid w:val="004C359B"/>
    <w:rsid w:val="004C3FE9"/>
    <w:rsid w:val="004C5E0A"/>
    <w:rsid w:val="004D01C3"/>
    <w:rsid w:val="004D1ED0"/>
    <w:rsid w:val="004D661B"/>
    <w:rsid w:val="004E230C"/>
    <w:rsid w:val="004E3813"/>
    <w:rsid w:val="004E3CBD"/>
    <w:rsid w:val="004E41F3"/>
    <w:rsid w:val="004F5DFE"/>
    <w:rsid w:val="004F6D8D"/>
    <w:rsid w:val="0050238D"/>
    <w:rsid w:val="00502E7E"/>
    <w:rsid w:val="005155B6"/>
    <w:rsid w:val="0051631F"/>
    <w:rsid w:val="00536F67"/>
    <w:rsid w:val="00552C7F"/>
    <w:rsid w:val="00554E0A"/>
    <w:rsid w:val="005570B6"/>
    <w:rsid w:val="00557BE3"/>
    <w:rsid w:val="00560CDB"/>
    <w:rsid w:val="00566C46"/>
    <w:rsid w:val="0056780A"/>
    <w:rsid w:val="005758A5"/>
    <w:rsid w:val="005774C5"/>
    <w:rsid w:val="005931F7"/>
    <w:rsid w:val="00594BB6"/>
    <w:rsid w:val="00596E6B"/>
    <w:rsid w:val="005A304D"/>
    <w:rsid w:val="005A3797"/>
    <w:rsid w:val="005A3A84"/>
    <w:rsid w:val="005B2DEF"/>
    <w:rsid w:val="005B4E76"/>
    <w:rsid w:val="005B6E96"/>
    <w:rsid w:val="005C5D6B"/>
    <w:rsid w:val="005D36D5"/>
    <w:rsid w:val="005D42BE"/>
    <w:rsid w:val="005D76A5"/>
    <w:rsid w:val="005E2825"/>
    <w:rsid w:val="005E38C5"/>
    <w:rsid w:val="005E77E3"/>
    <w:rsid w:val="005F1D33"/>
    <w:rsid w:val="005F4B0C"/>
    <w:rsid w:val="0060194D"/>
    <w:rsid w:val="006039BC"/>
    <w:rsid w:val="00605689"/>
    <w:rsid w:val="00606048"/>
    <w:rsid w:val="00606D08"/>
    <w:rsid w:val="006175ED"/>
    <w:rsid w:val="00620364"/>
    <w:rsid w:val="00624369"/>
    <w:rsid w:val="006305A9"/>
    <w:rsid w:val="00632611"/>
    <w:rsid w:val="00634907"/>
    <w:rsid w:val="00646817"/>
    <w:rsid w:val="006477E7"/>
    <w:rsid w:val="00651004"/>
    <w:rsid w:val="0066783B"/>
    <w:rsid w:val="00687017"/>
    <w:rsid w:val="006903D2"/>
    <w:rsid w:val="006909C4"/>
    <w:rsid w:val="006979B4"/>
    <w:rsid w:val="006A0492"/>
    <w:rsid w:val="006A531F"/>
    <w:rsid w:val="006C3BC1"/>
    <w:rsid w:val="006D6039"/>
    <w:rsid w:val="006D7542"/>
    <w:rsid w:val="006D786D"/>
    <w:rsid w:val="006D7DE0"/>
    <w:rsid w:val="006E113C"/>
    <w:rsid w:val="006E1470"/>
    <w:rsid w:val="006E25C9"/>
    <w:rsid w:val="006E4AAA"/>
    <w:rsid w:val="006E713A"/>
    <w:rsid w:val="006F355C"/>
    <w:rsid w:val="00702C3C"/>
    <w:rsid w:val="007169A9"/>
    <w:rsid w:val="00723B78"/>
    <w:rsid w:val="0072669A"/>
    <w:rsid w:val="00742C63"/>
    <w:rsid w:val="00747188"/>
    <w:rsid w:val="007569C0"/>
    <w:rsid w:val="00763040"/>
    <w:rsid w:val="007660EE"/>
    <w:rsid w:val="00771979"/>
    <w:rsid w:val="00773C58"/>
    <w:rsid w:val="00773F9D"/>
    <w:rsid w:val="00774FFC"/>
    <w:rsid w:val="007811B4"/>
    <w:rsid w:val="007823A2"/>
    <w:rsid w:val="0078283E"/>
    <w:rsid w:val="00786D3B"/>
    <w:rsid w:val="0078733F"/>
    <w:rsid w:val="00797A97"/>
    <w:rsid w:val="007A6B4B"/>
    <w:rsid w:val="007A7E47"/>
    <w:rsid w:val="007B1AC4"/>
    <w:rsid w:val="007B636A"/>
    <w:rsid w:val="007C0F9C"/>
    <w:rsid w:val="007D0378"/>
    <w:rsid w:val="007D4B4B"/>
    <w:rsid w:val="007D7E02"/>
    <w:rsid w:val="007E63E4"/>
    <w:rsid w:val="007E78CA"/>
    <w:rsid w:val="007F0EB8"/>
    <w:rsid w:val="0080642D"/>
    <w:rsid w:val="00811B5B"/>
    <w:rsid w:val="00822690"/>
    <w:rsid w:val="00822B6B"/>
    <w:rsid w:val="00830550"/>
    <w:rsid w:val="00842B28"/>
    <w:rsid w:val="00847BD0"/>
    <w:rsid w:val="0085053B"/>
    <w:rsid w:val="00853719"/>
    <w:rsid w:val="00857877"/>
    <w:rsid w:val="00862A91"/>
    <w:rsid w:val="00865EC7"/>
    <w:rsid w:val="00876275"/>
    <w:rsid w:val="0088222D"/>
    <w:rsid w:val="00892DA1"/>
    <w:rsid w:val="00893334"/>
    <w:rsid w:val="008B5520"/>
    <w:rsid w:val="008B7635"/>
    <w:rsid w:val="008C4E6E"/>
    <w:rsid w:val="008D3662"/>
    <w:rsid w:val="008D380D"/>
    <w:rsid w:val="008D5FD9"/>
    <w:rsid w:val="008E48AE"/>
    <w:rsid w:val="008F4444"/>
    <w:rsid w:val="0090481B"/>
    <w:rsid w:val="009049BA"/>
    <w:rsid w:val="0090547C"/>
    <w:rsid w:val="00912397"/>
    <w:rsid w:val="009237FA"/>
    <w:rsid w:val="00930503"/>
    <w:rsid w:val="009345F8"/>
    <w:rsid w:val="0095066D"/>
    <w:rsid w:val="009541D5"/>
    <w:rsid w:val="009661DB"/>
    <w:rsid w:val="009668CB"/>
    <w:rsid w:val="0097658B"/>
    <w:rsid w:val="009809A9"/>
    <w:rsid w:val="009912C4"/>
    <w:rsid w:val="009937B1"/>
    <w:rsid w:val="0099654F"/>
    <w:rsid w:val="009A2DCD"/>
    <w:rsid w:val="009A760C"/>
    <w:rsid w:val="009B5153"/>
    <w:rsid w:val="009C34CE"/>
    <w:rsid w:val="009C4242"/>
    <w:rsid w:val="009C4B8D"/>
    <w:rsid w:val="009D3FD8"/>
    <w:rsid w:val="009D7FF1"/>
    <w:rsid w:val="009F2C7B"/>
    <w:rsid w:val="00A06D7A"/>
    <w:rsid w:val="00A131A9"/>
    <w:rsid w:val="00A1520B"/>
    <w:rsid w:val="00A3006A"/>
    <w:rsid w:val="00A36583"/>
    <w:rsid w:val="00A51461"/>
    <w:rsid w:val="00A519E4"/>
    <w:rsid w:val="00A5362D"/>
    <w:rsid w:val="00A647C9"/>
    <w:rsid w:val="00A677DC"/>
    <w:rsid w:val="00A74C61"/>
    <w:rsid w:val="00A772B1"/>
    <w:rsid w:val="00A7783D"/>
    <w:rsid w:val="00A81EBC"/>
    <w:rsid w:val="00A82952"/>
    <w:rsid w:val="00A83157"/>
    <w:rsid w:val="00A84559"/>
    <w:rsid w:val="00A90374"/>
    <w:rsid w:val="00A907DC"/>
    <w:rsid w:val="00A90DD2"/>
    <w:rsid w:val="00A920FD"/>
    <w:rsid w:val="00A939C7"/>
    <w:rsid w:val="00A952AB"/>
    <w:rsid w:val="00AA1D96"/>
    <w:rsid w:val="00AA283C"/>
    <w:rsid w:val="00AA3817"/>
    <w:rsid w:val="00AA4D3C"/>
    <w:rsid w:val="00AB0A86"/>
    <w:rsid w:val="00AB15FB"/>
    <w:rsid w:val="00AC3F47"/>
    <w:rsid w:val="00AE2C14"/>
    <w:rsid w:val="00AF0DCC"/>
    <w:rsid w:val="00AF17EF"/>
    <w:rsid w:val="00AF2981"/>
    <w:rsid w:val="00AF2B93"/>
    <w:rsid w:val="00AF3F49"/>
    <w:rsid w:val="00AF4E3C"/>
    <w:rsid w:val="00B11C64"/>
    <w:rsid w:val="00B121C9"/>
    <w:rsid w:val="00B15217"/>
    <w:rsid w:val="00B1642A"/>
    <w:rsid w:val="00B237D9"/>
    <w:rsid w:val="00B26AE6"/>
    <w:rsid w:val="00B33E2A"/>
    <w:rsid w:val="00B34A82"/>
    <w:rsid w:val="00B46687"/>
    <w:rsid w:val="00B47CE2"/>
    <w:rsid w:val="00B673CF"/>
    <w:rsid w:val="00B71FB4"/>
    <w:rsid w:val="00B76F6B"/>
    <w:rsid w:val="00B85EFD"/>
    <w:rsid w:val="00B912C0"/>
    <w:rsid w:val="00B940E6"/>
    <w:rsid w:val="00BA40FC"/>
    <w:rsid w:val="00BB26B8"/>
    <w:rsid w:val="00BC0EA0"/>
    <w:rsid w:val="00BC190E"/>
    <w:rsid w:val="00BC1B02"/>
    <w:rsid w:val="00BC3D3A"/>
    <w:rsid w:val="00BF02AE"/>
    <w:rsid w:val="00BF092F"/>
    <w:rsid w:val="00BF44CA"/>
    <w:rsid w:val="00BF64CF"/>
    <w:rsid w:val="00C0176F"/>
    <w:rsid w:val="00C02907"/>
    <w:rsid w:val="00C20C27"/>
    <w:rsid w:val="00C20F3D"/>
    <w:rsid w:val="00C218BF"/>
    <w:rsid w:val="00C22CE6"/>
    <w:rsid w:val="00C25A7F"/>
    <w:rsid w:val="00C3482E"/>
    <w:rsid w:val="00C4078F"/>
    <w:rsid w:val="00C470A4"/>
    <w:rsid w:val="00C470A9"/>
    <w:rsid w:val="00C520FD"/>
    <w:rsid w:val="00C52E76"/>
    <w:rsid w:val="00C54FCC"/>
    <w:rsid w:val="00C57AFE"/>
    <w:rsid w:val="00C66DFA"/>
    <w:rsid w:val="00C71BD0"/>
    <w:rsid w:val="00C72164"/>
    <w:rsid w:val="00C83C9B"/>
    <w:rsid w:val="00C84E05"/>
    <w:rsid w:val="00C9031F"/>
    <w:rsid w:val="00C91F45"/>
    <w:rsid w:val="00C92705"/>
    <w:rsid w:val="00C93A0F"/>
    <w:rsid w:val="00C94708"/>
    <w:rsid w:val="00CA01ED"/>
    <w:rsid w:val="00CA49D5"/>
    <w:rsid w:val="00CA7239"/>
    <w:rsid w:val="00CC0177"/>
    <w:rsid w:val="00CD09CE"/>
    <w:rsid w:val="00CD1026"/>
    <w:rsid w:val="00CE7A1D"/>
    <w:rsid w:val="00CE7CAD"/>
    <w:rsid w:val="00CF01F9"/>
    <w:rsid w:val="00CF578A"/>
    <w:rsid w:val="00D016BB"/>
    <w:rsid w:val="00D02A00"/>
    <w:rsid w:val="00D02B1B"/>
    <w:rsid w:val="00D04DA0"/>
    <w:rsid w:val="00D05DCC"/>
    <w:rsid w:val="00D06F27"/>
    <w:rsid w:val="00D07C44"/>
    <w:rsid w:val="00D1142D"/>
    <w:rsid w:val="00D148AD"/>
    <w:rsid w:val="00D1606C"/>
    <w:rsid w:val="00D242AD"/>
    <w:rsid w:val="00D254AE"/>
    <w:rsid w:val="00D64FFE"/>
    <w:rsid w:val="00D7283D"/>
    <w:rsid w:val="00D74ACE"/>
    <w:rsid w:val="00D76CA2"/>
    <w:rsid w:val="00D81073"/>
    <w:rsid w:val="00D81BEF"/>
    <w:rsid w:val="00D84391"/>
    <w:rsid w:val="00D8536C"/>
    <w:rsid w:val="00D97F70"/>
    <w:rsid w:val="00DA09C6"/>
    <w:rsid w:val="00DA1CE4"/>
    <w:rsid w:val="00DA5227"/>
    <w:rsid w:val="00DA6DB1"/>
    <w:rsid w:val="00DB3C5F"/>
    <w:rsid w:val="00DC3532"/>
    <w:rsid w:val="00DD5984"/>
    <w:rsid w:val="00DE7428"/>
    <w:rsid w:val="00DF69F7"/>
    <w:rsid w:val="00E00C29"/>
    <w:rsid w:val="00E00E2B"/>
    <w:rsid w:val="00E01EE1"/>
    <w:rsid w:val="00E10470"/>
    <w:rsid w:val="00E16D4F"/>
    <w:rsid w:val="00E23C72"/>
    <w:rsid w:val="00E261F3"/>
    <w:rsid w:val="00E30D11"/>
    <w:rsid w:val="00E375A3"/>
    <w:rsid w:val="00E42AAA"/>
    <w:rsid w:val="00E47CC3"/>
    <w:rsid w:val="00E51A02"/>
    <w:rsid w:val="00E63ED2"/>
    <w:rsid w:val="00E700C4"/>
    <w:rsid w:val="00E723D7"/>
    <w:rsid w:val="00E73BB6"/>
    <w:rsid w:val="00E81D65"/>
    <w:rsid w:val="00E84046"/>
    <w:rsid w:val="00E87930"/>
    <w:rsid w:val="00EA41AE"/>
    <w:rsid w:val="00EA4753"/>
    <w:rsid w:val="00EA6503"/>
    <w:rsid w:val="00EB206C"/>
    <w:rsid w:val="00EC2A4D"/>
    <w:rsid w:val="00EC570A"/>
    <w:rsid w:val="00EE02FB"/>
    <w:rsid w:val="00EF0356"/>
    <w:rsid w:val="00F05A85"/>
    <w:rsid w:val="00F11977"/>
    <w:rsid w:val="00F11F67"/>
    <w:rsid w:val="00F26A91"/>
    <w:rsid w:val="00F31328"/>
    <w:rsid w:val="00F34BBD"/>
    <w:rsid w:val="00F35F6A"/>
    <w:rsid w:val="00F4012A"/>
    <w:rsid w:val="00F504A9"/>
    <w:rsid w:val="00F51DD4"/>
    <w:rsid w:val="00F53B1B"/>
    <w:rsid w:val="00F53BDD"/>
    <w:rsid w:val="00F61629"/>
    <w:rsid w:val="00F65D95"/>
    <w:rsid w:val="00F729AD"/>
    <w:rsid w:val="00F75203"/>
    <w:rsid w:val="00F82157"/>
    <w:rsid w:val="00F8537F"/>
    <w:rsid w:val="00F871CF"/>
    <w:rsid w:val="00FA57F5"/>
    <w:rsid w:val="00FA600A"/>
    <w:rsid w:val="00FA7974"/>
    <w:rsid w:val="00FB4942"/>
    <w:rsid w:val="00FB58BA"/>
    <w:rsid w:val="00FB60CF"/>
    <w:rsid w:val="00FC2101"/>
    <w:rsid w:val="00FD77F9"/>
    <w:rsid w:val="00FE2693"/>
    <w:rsid w:val="00FE3B3E"/>
    <w:rsid w:val="00FE4BBB"/>
    <w:rsid w:val="00FF4102"/>
    <w:rsid w:val="00FF7584"/>
    <w:rsid w:val="00FF7C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14:docId w14:val="67CB8F4D"/>
  <w15:docId w15:val="{603CB900-76EC-481F-A88E-BEDC39087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D2D27"/>
    <w:pPr>
      <w:spacing w:after="120"/>
      <w:jc w:val="both"/>
    </w:pPr>
    <w:rPr>
      <w:sz w:val="22"/>
      <w:szCs w:val="22"/>
      <w:lang w:eastAsia="en-US"/>
    </w:rPr>
  </w:style>
  <w:style w:type="paragraph" w:styleId="Heading1">
    <w:name w:val="heading 1"/>
    <w:basedOn w:val="Normal"/>
    <w:next w:val="Normal"/>
    <w:link w:val="Heading1Char"/>
    <w:uiPriority w:val="9"/>
    <w:qFormat/>
    <w:rsid w:val="005D42BE"/>
    <w:pPr>
      <w:keepNext/>
      <w:keepLines/>
      <w:numPr>
        <w:numId w:val="30"/>
      </w:numPr>
      <w:spacing w:before="600" w:after="480"/>
      <w:outlineLvl w:val="0"/>
    </w:pPr>
    <w:rPr>
      <w:rFonts w:eastAsia="Times New Roman"/>
      <w:b/>
      <w:bCs/>
      <w:sz w:val="36"/>
      <w:szCs w:val="28"/>
    </w:rPr>
  </w:style>
  <w:style w:type="paragraph" w:styleId="Heading2">
    <w:name w:val="heading 2"/>
    <w:basedOn w:val="Normal"/>
    <w:next w:val="Normal"/>
    <w:link w:val="Heading2Char"/>
    <w:uiPriority w:val="9"/>
    <w:unhideWhenUsed/>
    <w:qFormat/>
    <w:rsid w:val="005D42BE"/>
    <w:pPr>
      <w:keepNext/>
      <w:keepLines/>
      <w:numPr>
        <w:ilvl w:val="1"/>
        <w:numId w:val="30"/>
      </w:numPr>
      <w:spacing w:before="480" w:after="360"/>
      <w:ind w:left="567"/>
      <w:outlineLvl w:val="1"/>
    </w:pPr>
    <w:rPr>
      <w:rFonts w:eastAsia="Times New Roman"/>
      <w:bCs/>
      <w:sz w:val="32"/>
      <w:szCs w:val="26"/>
    </w:rPr>
  </w:style>
  <w:style w:type="paragraph" w:styleId="Heading3">
    <w:name w:val="heading 3"/>
    <w:basedOn w:val="Normal"/>
    <w:next w:val="Normal"/>
    <w:link w:val="Heading3Char"/>
    <w:uiPriority w:val="9"/>
    <w:unhideWhenUsed/>
    <w:qFormat/>
    <w:rsid w:val="005D42BE"/>
    <w:pPr>
      <w:keepNext/>
      <w:keepLines/>
      <w:numPr>
        <w:ilvl w:val="2"/>
        <w:numId w:val="30"/>
      </w:numPr>
      <w:spacing w:before="360" w:after="240"/>
      <w:outlineLvl w:val="2"/>
    </w:pPr>
    <w:rPr>
      <w:rFonts w:eastAsia="Times New Roman"/>
      <w:bCs/>
      <w:sz w:val="24"/>
    </w:rPr>
  </w:style>
  <w:style w:type="paragraph" w:styleId="Heading4">
    <w:name w:val="heading 4"/>
    <w:basedOn w:val="Normal"/>
    <w:next w:val="Normal"/>
    <w:link w:val="Heading4Char"/>
    <w:uiPriority w:val="9"/>
    <w:unhideWhenUsed/>
    <w:qFormat/>
    <w:rsid w:val="005D42BE"/>
    <w:pPr>
      <w:keepNext/>
      <w:keepLines/>
      <w:numPr>
        <w:ilvl w:val="3"/>
        <w:numId w:val="30"/>
      </w:numPr>
      <w:spacing w:before="240"/>
      <w:ind w:left="862" w:hanging="862"/>
      <w:outlineLvl w:val="3"/>
    </w:pPr>
    <w:rPr>
      <w:rFonts w:eastAsia="Times New Roman"/>
      <w:bCs/>
      <w:iCs/>
    </w:rPr>
  </w:style>
  <w:style w:type="paragraph" w:styleId="Heading5">
    <w:name w:val="heading 5"/>
    <w:basedOn w:val="Normal"/>
    <w:next w:val="Normal"/>
    <w:link w:val="Heading5Char"/>
    <w:uiPriority w:val="9"/>
    <w:unhideWhenUsed/>
    <w:qFormat/>
    <w:rsid w:val="00206E2F"/>
    <w:pPr>
      <w:keepNext/>
      <w:keepLines/>
      <w:numPr>
        <w:ilvl w:val="4"/>
        <w:numId w:val="30"/>
      </w:numPr>
      <w:outlineLvl w:val="4"/>
    </w:pPr>
    <w:rPr>
      <w:rFonts w:eastAsia="Times New Roman"/>
    </w:rPr>
  </w:style>
  <w:style w:type="paragraph" w:styleId="Heading6">
    <w:name w:val="heading 6"/>
    <w:basedOn w:val="Normal"/>
    <w:next w:val="Normal"/>
    <w:link w:val="Heading6Char"/>
    <w:uiPriority w:val="9"/>
    <w:unhideWhenUsed/>
    <w:qFormat/>
    <w:rsid w:val="00206E2F"/>
    <w:pPr>
      <w:keepNext/>
      <w:keepLines/>
      <w:numPr>
        <w:ilvl w:val="5"/>
        <w:numId w:val="30"/>
      </w:numPr>
      <w:outlineLvl w:val="5"/>
    </w:pPr>
    <w:rPr>
      <w:rFonts w:eastAsia="Times New Roman"/>
      <w:iCs/>
    </w:rPr>
  </w:style>
  <w:style w:type="paragraph" w:styleId="Heading7">
    <w:name w:val="heading 7"/>
    <w:basedOn w:val="Normal"/>
    <w:next w:val="Normal"/>
    <w:link w:val="Heading7Char"/>
    <w:uiPriority w:val="9"/>
    <w:semiHidden/>
    <w:unhideWhenUsed/>
    <w:qFormat/>
    <w:rsid w:val="00206E2F"/>
    <w:pPr>
      <w:keepNext/>
      <w:keepLines/>
      <w:numPr>
        <w:ilvl w:val="6"/>
        <w:numId w:val="30"/>
      </w:numPr>
      <w:outlineLvl w:val="6"/>
    </w:pPr>
    <w:rPr>
      <w:rFonts w:eastAsia="Times New Roman"/>
      <w:iCs/>
    </w:rPr>
  </w:style>
  <w:style w:type="paragraph" w:styleId="Heading8">
    <w:name w:val="heading 8"/>
    <w:basedOn w:val="Normal"/>
    <w:next w:val="Normal"/>
    <w:link w:val="Heading8Char"/>
    <w:uiPriority w:val="9"/>
    <w:semiHidden/>
    <w:unhideWhenUsed/>
    <w:qFormat/>
    <w:rsid w:val="00D7283D"/>
    <w:pPr>
      <w:keepNext/>
      <w:keepLines/>
      <w:numPr>
        <w:ilvl w:val="7"/>
        <w:numId w:val="30"/>
      </w:numPr>
      <w:spacing w:before="200" w:after="0"/>
      <w:outlineLvl w:val="7"/>
    </w:pPr>
    <w:rPr>
      <w:rFonts w:eastAsia="Times New Roman"/>
      <w:color w:val="404040"/>
      <w:szCs w:val="20"/>
    </w:rPr>
  </w:style>
  <w:style w:type="paragraph" w:styleId="Heading9">
    <w:name w:val="heading 9"/>
    <w:basedOn w:val="Normal"/>
    <w:next w:val="Normal"/>
    <w:link w:val="Heading9Char"/>
    <w:uiPriority w:val="9"/>
    <w:semiHidden/>
    <w:unhideWhenUsed/>
    <w:qFormat/>
    <w:rsid w:val="00D7283D"/>
    <w:pPr>
      <w:keepNext/>
      <w:keepLines/>
      <w:numPr>
        <w:ilvl w:val="8"/>
        <w:numId w:val="30"/>
      </w:numPr>
      <w:spacing w:before="200" w:after="0"/>
      <w:outlineLvl w:val="8"/>
    </w:pPr>
    <w:rPr>
      <w:rFonts w:eastAsia="Times New Roman"/>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7283D"/>
    <w:pPr>
      <w:tabs>
        <w:tab w:val="center" w:pos="4536"/>
        <w:tab w:val="right" w:pos="9072"/>
      </w:tabs>
      <w:spacing w:after="0"/>
    </w:pPr>
  </w:style>
  <w:style w:type="character" w:customStyle="1" w:styleId="HeaderChar">
    <w:name w:val="Header Char"/>
    <w:link w:val="Header"/>
    <w:rsid w:val="00D7283D"/>
    <w:rPr>
      <w:rFonts w:ascii="Arial" w:hAnsi="Arial"/>
      <w:sz w:val="20"/>
      <w:lang w:val="en-GB"/>
    </w:rPr>
  </w:style>
  <w:style w:type="paragraph" w:styleId="Footer">
    <w:name w:val="footer"/>
    <w:basedOn w:val="Normal"/>
    <w:link w:val="FooterChar"/>
    <w:uiPriority w:val="99"/>
    <w:unhideWhenUsed/>
    <w:rsid w:val="00D7283D"/>
    <w:pPr>
      <w:tabs>
        <w:tab w:val="center" w:pos="4536"/>
        <w:tab w:val="right" w:pos="9072"/>
      </w:tabs>
      <w:spacing w:after="0"/>
    </w:pPr>
    <w:rPr>
      <w:sz w:val="18"/>
    </w:rPr>
  </w:style>
  <w:style w:type="character" w:customStyle="1" w:styleId="FooterChar">
    <w:name w:val="Footer Char"/>
    <w:link w:val="Footer"/>
    <w:uiPriority w:val="99"/>
    <w:rsid w:val="00D7283D"/>
    <w:rPr>
      <w:rFonts w:ascii="Arial" w:hAnsi="Arial"/>
      <w:sz w:val="18"/>
      <w:lang w:val="en-GB"/>
    </w:rPr>
  </w:style>
  <w:style w:type="table" w:styleId="TableGrid">
    <w:name w:val="Table Grid"/>
    <w:basedOn w:val="TableNormal"/>
    <w:uiPriority w:val="59"/>
    <w:rsid w:val="00651004"/>
    <w:pPr>
      <w:spacing w:after="120"/>
      <w:jc w:val="both"/>
    </w:pPr>
    <w:rPr>
      <w:rFonts w:ascii="Times New Roman" w:eastAsia="Times New Roman" w:hAnsi="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7283D"/>
    <w:pPr>
      <w:spacing w:after="0"/>
    </w:pPr>
    <w:rPr>
      <w:rFonts w:ascii="Tahoma" w:hAnsi="Tahoma" w:cs="Tahoma"/>
      <w:sz w:val="16"/>
      <w:szCs w:val="16"/>
    </w:rPr>
  </w:style>
  <w:style w:type="character" w:customStyle="1" w:styleId="BalloonTextChar">
    <w:name w:val="Balloon Text Char"/>
    <w:link w:val="BalloonText"/>
    <w:uiPriority w:val="99"/>
    <w:semiHidden/>
    <w:rsid w:val="00D7283D"/>
    <w:rPr>
      <w:rFonts w:ascii="Tahoma" w:hAnsi="Tahoma" w:cs="Tahoma"/>
      <w:sz w:val="16"/>
      <w:szCs w:val="16"/>
    </w:rPr>
  </w:style>
  <w:style w:type="character" w:customStyle="1" w:styleId="Heading1Char">
    <w:name w:val="Heading 1 Char"/>
    <w:link w:val="Heading1"/>
    <w:uiPriority w:val="9"/>
    <w:rsid w:val="005D42BE"/>
    <w:rPr>
      <w:rFonts w:eastAsia="Times New Roman"/>
      <w:b/>
      <w:bCs/>
      <w:sz w:val="36"/>
      <w:szCs w:val="28"/>
      <w:lang w:val="en-GB"/>
    </w:rPr>
  </w:style>
  <w:style w:type="character" w:customStyle="1" w:styleId="Heading2Char">
    <w:name w:val="Heading 2 Char"/>
    <w:link w:val="Heading2"/>
    <w:uiPriority w:val="9"/>
    <w:rsid w:val="005D42BE"/>
    <w:rPr>
      <w:rFonts w:eastAsia="Times New Roman"/>
      <w:bCs/>
      <w:sz w:val="32"/>
      <w:szCs w:val="26"/>
      <w:lang w:val="en-GB"/>
    </w:rPr>
  </w:style>
  <w:style w:type="character" w:customStyle="1" w:styleId="Heading3Char">
    <w:name w:val="Heading 3 Char"/>
    <w:link w:val="Heading3"/>
    <w:uiPriority w:val="9"/>
    <w:rsid w:val="005D42BE"/>
    <w:rPr>
      <w:rFonts w:eastAsia="Times New Roman"/>
      <w:bCs/>
      <w:sz w:val="24"/>
      <w:szCs w:val="22"/>
      <w:lang w:val="en-GB"/>
    </w:rPr>
  </w:style>
  <w:style w:type="character" w:customStyle="1" w:styleId="Heading4Char">
    <w:name w:val="Heading 4 Char"/>
    <w:link w:val="Heading4"/>
    <w:uiPriority w:val="9"/>
    <w:rsid w:val="005D42BE"/>
    <w:rPr>
      <w:rFonts w:eastAsia="Times New Roman"/>
      <w:bCs/>
      <w:iCs/>
      <w:szCs w:val="22"/>
      <w:lang w:val="en-GB"/>
    </w:rPr>
  </w:style>
  <w:style w:type="character" w:customStyle="1" w:styleId="Heading5Char">
    <w:name w:val="Heading 5 Char"/>
    <w:link w:val="Heading5"/>
    <w:uiPriority w:val="9"/>
    <w:rsid w:val="00206E2F"/>
    <w:rPr>
      <w:rFonts w:ascii="Arial" w:eastAsia="Times New Roman" w:hAnsi="Arial" w:cs="Times New Roman"/>
      <w:lang w:val="en-GB"/>
    </w:rPr>
  </w:style>
  <w:style w:type="character" w:customStyle="1" w:styleId="Heading6Char">
    <w:name w:val="Heading 6 Char"/>
    <w:link w:val="Heading6"/>
    <w:uiPriority w:val="9"/>
    <w:rsid w:val="00206E2F"/>
    <w:rPr>
      <w:rFonts w:ascii="Arial" w:eastAsia="Times New Roman" w:hAnsi="Arial" w:cs="Times New Roman"/>
      <w:iCs/>
      <w:lang w:val="en-GB"/>
    </w:rPr>
  </w:style>
  <w:style w:type="character" w:customStyle="1" w:styleId="Heading7Char">
    <w:name w:val="Heading 7 Char"/>
    <w:link w:val="Heading7"/>
    <w:uiPriority w:val="9"/>
    <w:semiHidden/>
    <w:rsid w:val="00206E2F"/>
    <w:rPr>
      <w:rFonts w:ascii="Arial" w:eastAsia="Times New Roman" w:hAnsi="Arial" w:cs="Times New Roman"/>
      <w:iCs/>
      <w:lang w:val="en-GB"/>
    </w:rPr>
  </w:style>
  <w:style w:type="character" w:customStyle="1" w:styleId="Heading8Char">
    <w:name w:val="Heading 8 Char"/>
    <w:link w:val="Heading8"/>
    <w:uiPriority w:val="9"/>
    <w:semiHidden/>
    <w:rsid w:val="00D7283D"/>
    <w:rPr>
      <w:rFonts w:ascii="Arial" w:eastAsia="Times New Roman" w:hAnsi="Arial" w:cs="Times New Roman"/>
      <w:color w:val="404040"/>
      <w:szCs w:val="20"/>
      <w:lang w:val="en-GB"/>
    </w:rPr>
  </w:style>
  <w:style w:type="character" w:customStyle="1" w:styleId="Heading9Char">
    <w:name w:val="Heading 9 Char"/>
    <w:link w:val="Heading9"/>
    <w:uiPriority w:val="9"/>
    <w:semiHidden/>
    <w:rsid w:val="00D7283D"/>
    <w:rPr>
      <w:rFonts w:ascii="Arial" w:eastAsia="Times New Roman" w:hAnsi="Arial" w:cs="Times New Roman"/>
      <w:i/>
      <w:iCs/>
      <w:color w:val="404040"/>
      <w:szCs w:val="20"/>
      <w:lang w:val="en-GB"/>
    </w:rPr>
  </w:style>
  <w:style w:type="character" w:styleId="Hyperlink">
    <w:name w:val="Hyperlink"/>
    <w:uiPriority w:val="99"/>
    <w:unhideWhenUsed/>
    <w:rsid w:val="00D7283D"/>
    <w:rPr>
      <w:color w:val="5F5F5F"/>
      <w:u w:val="single"/>
    </w:rPr>
  </w:style>
  <w:style w:type="paragraph" w:styleId="ListParagraph">
    <w:name w:val="List Paragraph"/>
    <w:basedOn w:val="Normal"/>
    <w:uiPriority w:val="34"/>
    <w:qFormat/>
    <w:rsid w:val="00D7283D"/>
    <w:pPr>
      <w:ind w:left="720"/>
    </w:pPr>
    <w:rPr>
      <w:rFonts w:eastAsia="Times New Roman"/>
      <w:szCs w:val="20"/>
    </w:rPr>
  </w:style>
  <w:style w:type="paragraph" w:styleId="NoSpacing">
    <w:name w:val="No Spacing"/>
    <w:uiPriority w:val="1"/>
    <w:rsid w:val="0099654F"/>
    <w:pPr>
      <w:jc w:val="both"/>
    </w:pPr>
    <w:rPr>
      <w:rFonts w:eastAsia="Times New Roman"/>
      <w:sz w:val="22"/>
      <w:lang w:eastAsia="en-US"/>
    </w:rPr>
  </w:style>
  <w:style w:type="paragraph" w:styleId="Subtitle">
    <w:name w:val="Subtitle"/>
    <w:basedOn w:val="Normal"/>
    <w:next w:val="Normal"/>
    <w:link w:val="SubtitleChar"/>
    <w:uiPriority w:val="11"/>
    <w:rsid w:val="00D7283D"/>
    <w:pPr>
      <w:numPr>
        <w:ilvl w:val="1"/>
      </w:numPr>
      <w:jc w:val="center"/>
    </w:pPr>
    <w:rPr>
      <w:rFonts w:eastAsia="Times New Roman"/>
      <w:iCs/>
      <w:sz w:val="24"/>
      <w:szCs w:val="24"/>
    </w:rPr>
  </w:style>
  <w:style w:type="character" w:customStyle="1" w:styleId="SubtitleChar">
    <w:name w:val="Subtitle Char"/>
    <w:link w:val="Subtitle"/>
    <w:uiPriority w:val="11"/>
    <w:rsid w:val="00D7283D"/>
    <w:rPr>
      <w:rFonts w:ascii="Arial" w:eastAsia="Times New Roman" w:hAnsi="Arial" w:cs="Times New Roman"/>
      <w:iCs/>
      <w:sz w:val="24"/>
      <w:szCs w:val="24"/>
      <w:lang w:val="en-GB"/>
    </w:rPr>
  </w:style>
  <w:style w:type="paragraph" w:styleId="Title">
    <w:name w:val="Title"/>
    <w:basedOn w:val="Normal"/>
    <w:next w:val="Normal"/>
    <w:link w:val="TitleChar"/>
    <w:uiPriority w:val="10"/>
    <w:rsid w:val="00C93A0F"/>
    <w:pPr>
      <w:jc w:val="center"/>
    </w:pPr>
    <w:rPr>
      <w:rFonts w:eastAsia="Times New Roman"/>
      <w:b/>
      <w:spacing w:val="5"/>
      <w:kern w:val="28"/>
      <w:sz w:val="36"/>
      <w:szCs w:val="52"/>
    </w:rPr>
  </w:style>
  <w:style w:type="character" w:customStyle="1" w:styleId="TitleChar">
    <w:name w:val="Title Char"/>
    <w:link w:val="Title"/>
    <w:uiPriority w:val="10"/>
    <w:rsid w:val="00C93A0F"/>
    <w:rPr>
      <w:rFonts w:ascii="Arial" w:eastAsia="Times New Roman" w:hAnsi="Arial" w:cs="Times New Roman"/>
      <w:b/>
      <w:spacing w:val="5"/>
      <w:kern w:val="28"/>
      <w:sz w:val="36"/>
      <w:szCs w:val="52"/>
      <w:lang w:val="en-GB"/>
    </w:rPr>
  </w:style>
  <w:style w:type="paragraph" w:customStyle="1" w:styleId="TitlePages">
    <w:name w:val="Title Pages"/>
    <w:basedOn w:val="Title"/>
    <w:link w:val="TitlePagesZchn"/>
    <w:rsid w:val="003D7577"/>
    <w:pPr>
      <w:pageBreakBefore/>
      <w:jc w:val="left"/>
    </w:pPr>
    <w:rPr>
      <w:szCs w:val="36"/>
    </w:rPr>
  </w:style>
  <w:style w:type="paragraph" w:styleId="TOC1">
    <w:name w:val="toc 1"/>
    <w:basedOn w:val="Normal"/>
    <w:next w:val="Normal"/>
    <w:autoRedefine/>
    <w:uiPriority w:val="39"/>
    <w:unhideWhenUsed/>
    <w:rsid w:val="0090547C"/>
    <w:pPr>
      <w:tabs>
        <w:tab w:val="right" w:leader="dot" w:pos="9072"/>
      </w:tabs>
      <w:spacing w:after="100"/>
      <w:ind w:left="284" w:hanging="284"/>
    </w:pPr>
  </w:style>
  <w:style w:type="paragraph" w:styleId="TOC2">
    <w:name w:val="toc 2"/>
    <w:basedOn w:val="Normal"/>
    <w:next w:val="Normal"/>
    <w:autoRedefine/>
    <w:uiPriority w:val="39"/>
    <w:unhideWhenUsed/>
    <w:rsid w:val="0090547C"/>
    <w:pPr>
      <w:tabs>
        <w:tab w:val="left" w:pos="1276"/>
        <w:tab w:val="right" w:leader="dot" w:pos="9072"/>
      </w:tabs>
      <w:spacing w:after="100"/>
      <w:ind w:left="709" w:hanging="425"/>
    </w:pPr>
  </w:style>
  <w:style w:type="character" w:customStyle="1" w:styleId="TitlePagesZchn">
    <w:name w:val="Title Pages Zchn"/>
    <w:link w:val="TitlePages"/>
    <w:rsid w:val="003D7577"/>
    <w:rPr>
      <w:rFonts w:ascii="Arial" w:eastAsia="Times New Roman" w:hAnsi="Arial" w:cs="Times New Roman"/>
      <w:b/>
      <w:spacing w:val="5"/>
      <w:kern w:val="28"/>
      <w:sz w:val="36"/>
      <w:szCs w:val="36"/>
      <w:lang w:val="en-GB"/>
    </w:rPr>
  </w:style>
  <w:style w:type="paragraph" w:styleId="TOC3">
    <w:name w:val="toc 3"/>
    <w:basedOn w:val="Normal"/>
    <w:next w:val="Normal"/>
    <w:autoRedefine/>
    <w:uiPriority w:val="39"/>
    <w:unhideWhenUsed/>
    <w:rsid w:val="0090547C"/>
    <w:pPr>
      <w:tabs>
        <w:tab w:val="left" w:pos="1418"/>
        <w:tab w:val="right" w:leader="dot" w:pos="9072"/>
      </w:tabs>
      <w:spacing w:after="100"/>
      <w:ind w:left="1276" w:hanging="567"/>
    </w:pPr>
  </w:style>
  <w:style w:type="paragraph" w:styleId="TOC5">
    <w:name w:val="toc 5"/>
    <w:basedOn w:val="Normal"/>
    <w:next w:val="Normal"/>
    <w:autoRedefine/>
    <w:uiPriority w:val="39"/>
    <w:unhideWhenUsed/>
    <w:rsid w:val="0090547C"/>
    <w:pPr>
      <w:tabs>
        <w:tab w:val="left" w:pos="1760"/>
        <w:tab w:val="right" w:leader="dot" w:pos="9072"/>
      </w:tabs>
      <w:spacing w:after="100"/>
      <w:ind w:left="1560" w:hanging="851"/>
    </w:pPr>
  </w:style>
  <w:style w:type="paragraph" w:styleId="TOC4">
    <w:name w:val="toc 4"/>
    <w:basedOn w:val="Normal"/>
    <w:next w:val="Normal"/>
    <w:autoRedefine/>
    <w:uiPriority w:val="39"/>
    <w:unhideWhenUsed/>
    <w:rsid w:val="0090547C"/>
    <w:pPr>
      <w:tabs>
        <w:tab w:val="left" w:pos="1560"/>
        <w:tab w:val="right" w:leader="dot" w:pos="9072"/>
      </w:tabs>
      <w:spacing w:after="100"/>
      <w:ind w:left="1418" w:hanging="709"/>
    </w:pPr>
  </w:style>
  <w:style w:type="paragraph" w:styleId="TOC6">
    <w:name w:val="toc 6"/>
    <w:basedOn w:val="Normal"/>
    <w:next w:val="Normal"/>
    <w:autoRedefine/>
    <w:uiPriority w:val="39"/>
    <w:unhideWhenUsed/>
    <w:rsid w:val="0090547C"/>
    <w:pPr>
      <w:tabs>
        <w:tab w:val="left" w:pos="1874"/>
        <w:tab w:val="right" w:leader="dot" w:pos="9072"/>
      </w:tabs>
      <w:spacing w:after="100"/>
      <w:ind w:left="1701" w:hanging="992"/>
    </w:pPr>
  </w:style>
  <w:style w:type="character" w:styleId="PlaceholderText">
    <w:name w:val="Placeholder Text"/>
    <w:uiPriority w:val="99"/>
    <w:semiHidden/>
    <w:rsid w:val="0099654F"/>
    <w:rPr>
      <w:color w:val="808080"/>
    </w:rPr>
  </w:style>
  <w:style w:type="paragraph" w:styleId="Caption">
    <w:name w:val="caption"/>
    <w:basedOn w:val="Normal"/>
    <w:next w:val="Normal"/>
    <w:uiPriority w:val="35"/>
    <w:unhideWhenUsed/>
    <w:qFormat/>
    <w:rsid w:val="00E261F3"/>
    <w:pPr>
      <w:spacing w:after="200"/>
      <w:jc w:val="center"/>
    </w:pPr>
    <w:rPr>
      <w:b/>
      <w:bCs/>
      <w:szCs w:val="18"/>
    </w:rPr>
  </w:style>
  <w:style w:type="table" w:styleId="MediumGrid1-Accent3">
    <w:name w:val="Medium Grid 1 Accent 3"/>
    <w:basedOn w:val="TableNormal"/>
    <w:uiPriority w:val="67"/>
    <w:rsid w:val="00B673CF"/>
    <w:tblPr>
      <w:tblStyleRowBandSize w:val="1"/>
      <w:tblStyleColBandSize w:val="1"/>
      <w:tblBorders>
        <w:top w:val="single" w:sz="8" w:space="0" w:color="B0B0B0"/>
        <w:left w:val="single" w:sz="8" w:space="0" w:color="B0B0B0"/>
        <w:bottom w:val="single" w:sz="8" w:space="0" w:color="B0B0B0"/>
        <w:right w:val="single" w:sz="8" w:space="0" w:color="B0B0B0"/>
        <w:insideH w:val="single" w:sz="8" w:space="0" w:color="B0B0B0"/>
        <w:insideV w:val="single" w:sz="8" w:space="0" w:color="B0B0B0"/>
      </w:tblBorders>
    </w:tblPr>
    <w:tcPr>
      <w:shd w:val="clear" w:color="auto" w:fill="E5E5E5"/>
    </w:tcPr>
    <w:tblStylePr w:type="firstRow">
      <w:rPr>
        <w:b/>
        <w:bCs/>
      </w:rPr>
    </w:tblStylePr>
    <w:tblStylePr w:type="lastRow">
      <w:rPr>
        <w:b/>
        <w:bCs/>
      </w:rPr>
      <w:tblPr/>
      <w:tcPr>
        <w:tcBorders>
          <w:top w:val="single" w:sz="18" w:space="0" w:color="B0B0B0"/>
        </w:tcBorders>
      </w:tcPr>
    </w:tblStylePr>
    <w:tblStylePr w:type="firstCol">
      <w:rPr>
        <w:b/>
        <w:bCs/>
      </w:rPr>
    </w:tblStylePr>
    <w:tblStylePr w:type="lastCol">
      <w:rPr>
        <w:b/>
        <w:bCs/>
      </w:rPr>
    </w:tblStylePr>
    <w:tblStylePr w:type="band1Vert">
      <w:tblPr/>
      <w:tcPr>
        <w:shd w:val="clear" w:color="auto" w:fill="CACACA"/>
      </w:tcPr>
    </w:tblStylePr>
    <w:tblStylePr w:type="band1Horz">
      <w:tblPr/>
      <w:tcPr>
        <w:shd w:val="clear" w:color="auto" w:fill="CACACA"/>
      </w:tcPr>
    </w:tblStylePr>
  </w:style>
  <w:style w:type="paragraph" w:styleId="FootnoteText">
    <w:name w:val="footnote text"/>
    <w:basedOn w:val="Normal"/>
    <w:link w:val="FootnoteTextChar"/>
    <w:uiPriority w:val="99"/>
    <w:semiHidden/>
    <w:unhideWhenUsed/>
    <w:rsid w:val="00E261F3"/>
    <w:pPr>
      <w:spacing w:after="0"/>
    </w:pPr>
    <w:rPr>
      <w:szCs w:val="20"/>
    </w:rPr>
  </w:style>
  <w:style w:type="character" w:customStyle="1" w:styleId="FootnoteTextChar">
    <w:name w:val="Footnote Text Char"/>
    <w:link w:val="FootnoteText"/>
    <w:uiPriority w:val="99"/>
    <w:semiHidden/>
    <w:rsid w:val="00E261F3"/>
    <w:rPr>
      <w:rFonts w:ascii="Arial" w:hAnsi="Arial"/>
      <w:sz w:val="20"/>
      <w:szCs w:val="20"/>
      <w:lang w:val="en-GB"/>
    </w:rPr>
  </w:style>
  <w:style w:type="character" w:styleId="FootnoteReference">
    <w:name w:val="footnote reference"/>
    <w:uiPriority w:val="99"/>
    <w:semiHidden/>
    <w:unhideWhenUsed/>
    <w:rsid w:val="00E261F3"/>
    <w:rPr>
      <w:vertAlign w:val="superscript"/>
    </w:rPr>
  </w:style>
  <w:style w:type="table" w:styleId="LightList-Accent5">
    <w:name w:val="Light List Accent 5"/>
    <w:basedOn w:val="TableNormal"/>
    <w:uiPriority w:val="61"/>
    <w:rsid w:val="003205A1"/>
    <w:tblPr>
      <w:tblStyleRowBandSize w:val="1"/>
      <w:tblStyleColBandSize w:val="1"/>
      <w:tblBorders>
        <w:top w:val="single" w:sz="8" w:space="0" w:color="5F5F5F"/>
        <w:left w:val="single" w:sz="8" w:space="0" w:color="5F5F5F"/>
        <w:bottom w:val="single" w:sz="8" w:space="0" w:color="5F5F5F"/>
        <w:right w:val="single" w:sz="8" w:space="0" w:color="5F5F5F"/>
      </w:tblBorders>
    </w:tblPr>
    <w:tblStylePr w:type="firstRow">
      <w:pPr>
        <w:spacing w:before="0" w:after="0" w:line="240" w:lineRule="auto"/>
      </w:pPr>
      <w:rPr>
        <w:b/>
        <w:bCs/>
        <w:color w:val="FFFFFF"/>
      </w:rPr>
      <w:tblPr/>
      <w:tcPr>
        <w:shd w:val="clear" w:color="auto" w:fill="5F5F5F"/>
      </w:tcPr>
    </w:tblStylePr>
    <w:tblStylePr w:type="lastRow">
      <w:pPr>
        <w:spacing w:before="0" w:after="0" w:line="240" w:lineRule="auto"/>
      </w:pPr>
      <w:rPr>
        <w:b/>
        <w:bCs/>
      </w:rPr>
      <w:tblPr/>
      <w:tcPr>
        <w:tcBorders>
          <w:top w:val="double" w:sz="6" w:space="0" w:color="5F5F5F"/>
          <w:left w:val="single" w:sz="8" w:space="0" w:color="5F5F5F"/>
          <w:bottom w:val="single" w:sz="8" w:space="0" w:color="5F5F5F"/>
          <w:right w:val="single" w:sz="8" w:space="0" w:color="5F5F5F"/>
        </w:tcBorders>
      </w:tcPr>
    </w:tblStylePr>
    <w:tblStylePr w:type="firstCol">
      <w:rPr>
        <w:b/>
        <w:bCs/>
      </w:rPr>
    </w:tblStylePr>
    <w:tblStylePr w:type="lastCol">
      <w:rPr>
        <w:b/>
        <w:bCs/>
      </w:rPr>
    </w:tblStylePr>
    <w:tblStylePr w:type="band1Vert">
      <w:tblPr/>
      <w:tcPr>
        <w:tcBorders>
          <w:top w:val="single" w:sz="8" w:space="0" w:color="5F5F5F"/>
          <w:left w:val="single" w:sz="8" w:space="0" w:color="5F5F5F"/>
          <w:bottom w:val="single" w:sz="8" w:space="0" w:color="5F5F5F"/>
          <w:right w:val="single" w:sz="8" w:space="0" w:color="5F5F5F"/>
        </w:tcBorders>
      </w:tcPr>
    </w:tblStylePr>
    <w:tblStylePr w:type="band1Horz">
      <w:tblPr/>
      <w:tcPr>
        <w:tcBorders>
          <w:top w:val="single" w:sz="8" w:space="0" w:color="5F5F5F"/>
          <w:left w:val="single" w:sz="8" w:space="0" w:color="5F5F5F"/>
          <w:bottom w:val="single" w:sz="8" w:space="0" w:color="5F5F5F"/>
          <w:right w:val="single" w:sz="8" w:space="0" w:color="5F5F5F"/>
        </w:tcBorders>
      </w:tcPr>
    </w:tblStylePr>
  </w:style>
  <w:style w:type="paragraph" w:styleId="DocumentMap">
    <w:name w:val="Document Map"/>
    <w:basedOn w:val="Normal"/>
    <w:link w:val="DocumentMapChar"/>
    <w:uiPriority w:val="99"/>
    <w:semiHidden/>
    <w:unhideWhenUsed/>
    <w:rsid w:val="00456141"/>
    <w:pPr>
      <w:spacing w:after="0"/>
    </w:pPr>
    <w:rPr>
      <w:rFonts w:ascii="Tahoma" w:hAnsi="Tahoma" w:cs="Tahoma"/>
      <w:sz w:val="16"/>
      <w:szCs w:val="16"/>
    </w:rPr>
  </w:style>
  <w:style w:type="character" w:customStyle="1" w:styleId="DocumentMapChar">
    <w:name w:val="Document Map Char"/>
    <w:link w:val="DocumentMap"/>
    <w:uiPriority w:val="99"/>
    <w:semiHidden/>
    <w:rsid w:val="00456141"/>
    <w:rPr>
      <w:rFonts w:ascii="Tahoma" w:hAnsi="Tahoma" w:cs="Tahoma"/>
      <w:sz w:val="16"/>
      <w:szCs w:val="16"/>
      <w:lang w:val="en-GB"/>
    </w:rPr>
  </w:style>
  <w:style w:type="table" w:styleId="MediumGrid2-Accent3">
    <w:name w:val="Medium Grid 2 Accent 3"/>
    <w:basedOn w:val="TableNormal"/>
    <w:uiPriority w:val="68"/>
    <w:rsid w:val="00A772B1"/>
    <w:rPr>
      <w:rFonts w:eastAsia="Times New Roman"/>
      <w:color w:val="000000"/>
    </w:rPr>
    <w:tblPr>
      <w:tblStyleRowBandSize w:val="1"/>
      <w:tblStyleColBandSize w:val="1"/>
      <w:tblBorders>
        <w:top w:val="single" w:sz="8" w:space="0" w:color="969696"/>
        <w:left w:val="single" w:sz="8" w:space="0" w:color="969696"/>
        <w:bottom w:val="single" w:sz="8" w:space="0" w:color="969696"/>
        <w:right w:val="single" w:sz="8" w:space="0" w:color="969696"/>
        <w:insideH w:val="single" w:sz="8" w:space="0" w:color="969696"/>
        <w:insideV w:val="single" w:sz="8" w:space="0" w:color="969696"/>
      </w:tblBorders>
    </w:tblPr>
    <w:tcPr>
      <w:shd w:val="clear" w:color="auto" w:fill="E5E5E5"/>
    </w:tcPr>
    <w:tblStylePr w:type="firstRow">
      <w:rPr>
        <w:b/>
        <w:bCs/>
        <w:color w:val="000000"/>
      </w:rPr>
      <w:tblPr/>
      <w:tcPr>
        <w:shd w:val="clear" w:color="auto" w:fill="F4F4F4"/>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EAEA"/>
      </w:tcPr>
    </w:tblStylePr>
    <w:tblStylePr w:type="band1Vert">
      <w:tblPr/>
      <w:tcPr>
        <w:shd w:val="clear" w:color="auto" w:fill="CACACA"/>
      </w:tcPr>
    </w:tblStylePr>
    <w:tblStylePr w:type="band1Horz">
      <w:tblPr/>
      <w:tcPr>
        <w:tcBorders>
          <w:insideH w:val="single" w:sz="6" w:space="0" w:color="969696"/>
          <w:insideV w:val="single" w:sz="6" w:space="0" w:color="969696"/>
        </w:tcBorders>
        <w:shd w:val="clear" w:color="auto" w:fill="CACACA"/>
      </w:tcPr>
    </w:tblStylePr>
    <w:tblStylePr w:type="nwCell">
      <w:tblPr/>
      <w:tcPr>
        <w:shd w:val="clear" w:color="auto" w:fill="FFFFFF"/>
      </w:tcPr>
    </w:tblStylePr>
  </w:style>
  <w:style w:type="table" w:styleId="ColorfulList-Accent4">
    <w:name w:val="Colorful List Accent 4"/>
    <w:basedOn w:val="TableNormal"/>
    <w:uiPriority w:val="72"/>
    <w:rsid w:val="00233035"/>
    <w:rPr>
      <w:color w:val="000000"/>
    </w:rPr>
    <w:tblPr>
      <w:tblStyleRowBandSize w:val="1"/>
      <w:tblStyleColBandSize w:val="1"/>
    </w:tblPr>
    <w:tcPr>
      <w:shd w:val="clear" w:color="auto" w:fill="F2F2F2"/>
    </w:tcPr>
    <w:tblStylePr w:type="firstRow">
      <w:rPr>
        <w:b/>
        <w:bCs/>
        <w:color w:val="FFFFFF"/>
      </w:rPr>
      <w:tblPr/>
      <w:tcPr>
        <w:tcBorders>
          <w:bottom w:val="single" w:sz="12" w:space="0" w:color="FFFFFF"/>
        </w:tcBorders>
        <w:shd w:val="clear" w:color="auto" w:fill="787878"/>
      </w:tcPr>
    </w:tblStylePr>
    <w:tblStylePr w:type="lastRow">
      <w:rPr>
        <w:b/>
        <w:bCs/>
        <w:color w:val="78787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FDF"/>
      </w:tcPr>
    </w:tblStylePr>
    <w:tblStylePr w:type="band1Horz">
      <w:tblPr/>
      <w:tcPr>
        <w:shd w:val="clear" w:color="auto" w:fill="E5E5E5"/>
      </w:tcPr>
    </w:tblStylePr>
  </w:style>
  <w:style w:type="table" w:customStyle="1" w:styleId="LightList-Accent11">
    <w:name w:val="Light List - Accent 11"/>
    <w:basedOn w:val="TableNormal"/>
    <w:uiPriority w:val="61"/>
    <w:rsid w:val="00233035"/>
    <w:tblPr>
      <w:tblStyleRowBandSize w:val="1"/>
      <w:tblStyleColBandSize w:val="1"/>
      <w:tblBorders>
        <w:top w:val="single" w:sz="8" w:space="0" w:color="DDDDDD"/>
        <w:left w:val="single" w:sz="8" w:space="0" w:color="DDDDDD"/>
        <w:bottom w:val="single" w:sz="8" w:space="0" w:color="DDDDDD"/>
        <w:right w:val="single" w:sz="8" w:space="0" w:color="DDDDDD"/>
      </w:tblBorders>
    </w:tblPr>
    <w:tblStylePr w:type="firstRow">
      <w:pPr>
        <w:spacing w:before="0" w:after="0" w:line="240" w:lineRule="auto"/>
      </w:pPr>
      <w:rPr>
        <w:b/>
        <w:bCs/>
        <w:color w:val="FFFFFF"/>
      </w:rPr>
      <w:tblPr/>
      <w:tcPr>
        <w:shd w:val="clear" w:color="auto" w:fill="DDDDDD"/>
      </w:tcPr>
    </w:tblStylePr>
    <w:tblStylePr w:type="lastRow">
      <w:pPr>
        <w:spacing w:before="0" w:after="0" w:line="240" w:lineRule="auto"/>
      </w:pPr>
      <w:rPr>
        <w:b/>
        <w:bCs/>
      </w:rPr>
      <w:tblPr/>
      <w:tcPr>
        <w:tcBorders>
          <w:top w:val="double" w:sz="6" w:space="0" w:color="DDDDDD"/>
          <w:left w:val="single" w:sz="8" w:space="0" w:color="DDDDDD"/>
          <w:bottom w:val="single" w:sz="8" w:space="0" w:color="DDDDDD"/>
          <w:right w:val="single" w:sz="8" w:space="0" w:color="DDDDDD"/>
        </w:tcBorders>
      </w:tcPr>
    </w:tblStylePr>
    <w:tblStylePr w:type="firstCol">
      <w:rPr>
        <w:b/>
        <w:bCs/>
      </w:rPr>
    </w:tblStylePr>
    <w:tblStylePr w:type="lastCol">
      <w:rPr>
        <w:b/>
        <w:bCs/>
      </w:rPr>
    </w:tblStylePr>
    <w:tblStylePr w:type="band1Vert">
      <w:tblPr/>
      <w:tcPr>
        <w:tcBorders>
          <w:top w:val="single" w:sz="8" w:space="0" w:color="DDDDDD"/>
          <w:left w:val="single" w:sz="8" w:space="0" w:color="DDDDDD"/>
          <w:bottom w:val="single" w:sz="8" w:space="0" w:color="DDDDDD"/>
          <w:right w:val="single" w:sz="8" w:space="0" w:color="DDDDDD"/>
        </w:tcBorders>
      </w:tcPr>
    </w:tblStylePr>
    <w:tblStylePr w:type="band1Horz">
      <w:tblPr/>
      <w:tcPr>
        <w:tcBorders>
          <w:top w:val="single" w:sz="8" w:space="0" w:color="DDDDDD"/>
          <w:left w:val="single" w:sz="8" w:space="0" w:color="DDDDDD"/>
          <w:bottom w:val="single" w:sz="8" w:space="0" w:color="DDDDDD"/>
          <w:right w:val="single" w:sz="8" w:space="0" w:color="DDDDDD"/>
        </w:tcBorders>
      </w:tcPr>
    </w:tblStylePr>
  </w:style>
  <w:style w:type="paragraph" w:customStyle="1" w:styleId="Applicabledocumentslist">
    <w:name w:val="Applicable documents list"/>
    <w:basedOn w:val="Normal"/>
    <w:link w:val="ApplicabledocumentslistChar"/>
    <w:autoRedefine/>
    <w:rsid w:val="00560CDB"/>
    <w:pPr>
      <w:numPr>
        <w:numId w:val="34"/>
      </w:numPr>
      <w:tabs>
        <w:tab w:val="clear" w:pos="360"/>
        <w:tab w:val="num" w:pos="709"/>
      </w:tabs>
      <w:ind w:left="709" w:hanging="709"/>
    </w:pPr>
    <w:rPr>
      <w:rFonts w:eastAsia="Times New Roman"/>
      <w:szCs w:val="20"/>
    </w:rPr>
  </w:style>
  <w:style w:type="paragraph" w:customStyle="1" w:styleId="Referencedocumentslist">
    <w:name w:val="Reference documents list"/>
    <w:basedOn w:val="Normal"/>
    <w:autoRedefine/>
    <w:rsid w:val="00560CDB"/>
    <w:pPr>
      <w:numPr>
        <w:ilvl w:val="1"/>
        <w:numId w:val="34"/>
      </w:numPr>
      <w:jc w:val="left"/>
    </w:pPr>
    <w:rPr>
      <w:rFonts w:eastAsia="Times New Roman"/>
      <w:szCs w:val="20"/>
    </w:rPr>
  </w:style>
  <w:style w:type="character" w:customStyle="1" w:styleId="ApplicabledocumentslistChar">
    <w:name w:val="Applicable documents list Char"/>
    <w:link w:val="Applicabledocumentslist"/>
    <w:rsid w:val="00560CDB"/>
    <w:rPr>
      <w:rFonts w:ascii="Arial" w:eastAsia="Times New Roman" w:hAnsi="Arial" w:cs="Times New Roman"/>
      <w:sz w:val="20"/>
      <w:szCs w:val="20"/>
      <w:lang w:val="en-GB"/>
    </w:rPr>
  </w:style>
  <w:style w:type="paragraph" w:customStyle="1" w:styleId="ReferenceDocuments">
    <w:name w:val="Reference Documents"/>
    <w:basedOn w:val="Applicabledocumentslist"/>
    <w:link w:val="ReferenceDocumentsChar"/>
    <w:rsid w:val="00560CDB"/>
    <w:pPr>
      <w:numPr>
        <w:numId w:val="35"/>
      </w:numPr>
      <w:jc w:val="left"/>
    </w:pPr>
    <w:rPr>
      <w:i/>
    </w:rPr>
  </w:style>
  <w:style w:type="character" w:customStyle="1" w:styleId="ReferenceDocumentsChar">
    <w:name w:val="Reference Documents Char"/>
    <w:link w:val="ReferenceDocuments"/>
    <w:rsid w:val="00560CDB"/>
    <w:rPr>
      <w:rFonts w:ascii="Arial" w:eastAsia="Times New Roman" w:hAnsi="Arial" w:cs="Times New Roman"/>
      <w:i/>
      <w:sz w:val="20"/>
      <w:szCs w:val="20"/>
      <w:lang w:val="en-GB"/>
    </w:rPr>
  </w:style>
  <w:style w:type="character" w:styleId="CommentReference">
    <w:name w:val="annotation reference"/>
    <w:uiPriority w:val="99"/>
    <w:semiHidden/>
    <w:unhideWhenUsed/>
    <w:rsid w:val="00CE7CAD"/>
    <w:rPr>
      <w:sz w:val="16"/>
      <w:szCs w:val="16"/>
    </w:rPr>
  </w:style>
  <w:style w:type="paragraph" w:styleId="CommentText">
    <w:name w:val="annotation text"/>
    <w:basedOn w:val="Normal"/>
    <w:link w:val="CommentTextChar"/>
    <w:uiPriority w:val="99"/>
    <w:semiHidden/>
    <w:unhideWhenUsed/>
    <w:rsid w:val="00CE7CAD"/>
    <w:rPr>
      <w:szCs w:val="20"/>
    </w:rPr>
  </w:style>
  <w:style w:type="character" w:customStyle="1" w:styleId="CommentTextChar">
    <w:name w:val="Comment Text Char"/>
    <w:link w:val="CommentText"/>
    <w:uiPriority w:val="99"/>
    <w:semiHidden/>
    <w:rsid w:val="00CE7CAD"/>
    <w:rPr>
      <w:lang w:val="en-GB"/>
    </w:rPr>
  </w:style>
  <w:style w:type="paragraph" w:styleId="CommentSubject">
    <w:name w:val="annotation subject"/>
    <w:basedOn w:val="CommentText"/>
    <w:next w:val="CommentText"/>
    <w:link w:val="CommentSubjectChar"/>
    <w:uiPriority w:val="99"/>
    <w:semiHidden/>
    <w:unhideWhenUsed/>
    <w:rsid w:val="00CE7CAD"/>
    <w:rPr>
      <w:b/>
      <w:bCs/>
    </w:rPr>
  </w:style>
  <w:style w:type="character" w:customStyle="1" w:styleId="CommentSubjectChar">
    <w:name w:val="Comment Subject Char"/>
    <w:link w:val="CommentSubject"/>
    <w:uiPriority w:val="99"/>
    <w:semiHidden/>
    <w:rsid w:val="00CE7CAD"/>
    <w:rPr>
      <w:b/>
      <w:bCs/>
      <w:lang w:val="en-GB"/>
    </w:rPr>
  </w:style>
  <w:style w:type="paragraph" w:styleId="Bibliography">
    <w:name w:val="Bibliography"/>
    <w:basedOn w:val="Normal"/>
    <w:next w:val="Normal"/>
    <w:uiPriority w:val="37"/>
    <w:semiHidden/>
    <w:unhideWhenUsed/>
    <w:rsid w:val="007F0EB8"/>
  </w:style>
  <w:style w:type="paragraph" w:styleId="BlockText">
    <w:name w:val="Block Text"/>
    <w:basedOn w:val="Normal"/>
    <w:uiPriority w:val="99"/>
    <w:semiHidden/>
    <w:unhideWhenUsed/>
    <w:rsid w:val="007F0EB8"/>
    <w:pPr>
      <w:ind w:left="1440" w:right="1440"/>
    </w:pPr>
  </w:style>
  <w:style w:type="paragraph" w:styleId="BodyText">
    <w:name w:val="Body Text"/>
    <w:basedOn w:val="Normal"/>
    <w:link w:val="BodyTextChar"/>
    <w:uiPriority w:val="99"/>
    <w:semiHidden/>
    <w:unhideWhenUsed/>
    <w:rsid w:val="007F0EB8"/>
  </w:style>
  <w:style w:type="character" w:customStyle="1" w:styleId="BodyTextChar">
    <w:name w:val="Body Text Char"/>
    <w:basedOn w:val="DefaultParagraphFont"/>
    <w:link w:val="BodyText"/>
    <w:uiPriority w:val="99"/>
    <w:semiHidden/>
    <w:rsid w:val="007F0EB8"/>
    <w:rPr>
      <w:sz w:val="22"/>
      <w:szCs w:val="22"/>
      <w:lang w:eastAsia="en-US"/>
    </w:rPr>
  </w:style>
  <w:style w:type="paragraph" w:styleId="BodyText2">
    <w:name w:val="Body Text 2"/>
    <w:basedOn w:val="Normal"/>
    <w:link w:val="BodyText2Char"/>
    <w:uiPriority w:val="99"/>
    <w:semiHidden/>
    <w:unhideWhenUsed/>
    <w:rsid w:val="007F0EB8"/>
    <w:pPr>
      <w:spacing w:line="480" w:lineRule="auto"/>
    </w:pPr>
  </w:style>
  <w:style w:type="character" w:customStyle="1" w:styleId="BodyText2Char">
    <w:name w:val="Body Text 2 Char"/>
    <w:basedOn w:val="DefaultParagraphFont"/>
    <w:link w:val="BodyText2"/>
    <w:uiPriority w:val="99"/>
    <w:semiHidden/>
    <w:rsid w:val="007F0EB8"/>
    <w:rPr>
      <w:sz w:val="22"/>
      <w:szCs w:val="22"/>
      <w:lang w:eastAsia="en-US"/>
    </w:rPr>
  </w:style>
  <w:style w:type="paragraph" w:styleId="BodyText3">
    <w:name w:val="Body Text 3"/>
    <w:basedOn w:val="Normal"/>
    <w:link w:val="BodyText3Char"/>
    <w:uiPriority w:val="99"/>
    <w:semiHidden/>
    <w:unhideWhenUsed/>
    <w:rsid w:val="007F0EB8"/>
    <w:rPr>
      <w:sz w:val="16"/>
      <w:szCs w:val="16"/>
    </w:rPr>
  </w:style>
  <w:style w:type="character" w:customStyle="1" w:styleId="BodyText3Char">
    <w:name w:val="Body Text 3 Char"/>
    <w:basedOn w:val="DefaultParagraphFont"/>
    <w:link w:val="BodyText3"/>
    <w:uiPriority w:val="99"/>
    <w:semiHidden/>
    <w:rsid w:val="007F0EB8"/>
    <w:rPr>
      <w:sz w:val="16"/>
      <w:szCs w:val="16"/>
      <w:lang w:eastAsia="en-US"/>
    </w:rPr>
  </w:style>
  <w:style w:type="paragraph" w:styleId="BodyTextFirstIndent">
    <w:name w:val="Body Text First Indent"/>
    <w:basedOn w:val="BodyText"/>
    <w:link w:val="BodyTextFirstIndentChar"/>
    <w:uiPriority w:val="99"/>
    <w:semiHidden/>
    <w:unhideWhenUsed/>
    <w:rsid w:val="007F0EB8"/>
    <w:pPr>
      <w:ind w:firstLine="210"/>
    </w:pPr>
  </w:style>
  <w:style w:type="character" w:customStyle="1" w:styleId="BodyTextFirstIndentChar">
    <w:name w:val="Body Text First Indent Char"/>
    <w:basedOn w:val="BodyTextChar"/>
    <w:link w:val="BodyTextFirstIndent"/>
    <w:uiPriority w:val="99"/>
    <w:semiHidden/>
    <w:rsid w:val="007F0EB8"/>
    <w:rPr>
      <w:sz w:val="22"/>
      <w:szCs w:val="22"/>
      <w:lang w:eastAsia="en-US"/>
    </w:rPr>
  </w:style>
  <w:style w:type="paragraph" w:styleId="BodyTextIndent">
    <w:name w:val="Body Text Indent"/>
    <w:basedOn w:val="Normal"/>
    <w:link w:val="BodyTextIndentChar"/>
    <w:uiPriority w:val="99"/>
    <w:semiHidden/>
    <w:unhideWhenUsed/>
    <w:rsid w:val="007F0EB8"/>
    <w:pPr>
      <w:ind w:left="283"/>
    </w:pPr>
  </w:style>
  <w:style w:type="character" w:customStyle="1" w:styleId="BodyTextIndentChar">
    <w:name w:val="Body Text Indent Char"/>
    <w:basedOn w:val="DefaultParagraphFont"/>
    <w:link w:val="BodyTextIndent"/>
    <w:uiPriority w:val="99"/>
    <w:semiHidden/>
    <w:rsid w:val="007F0EB8"/>
    <w:rPr>
      <w:sz w:val="22"/>
      <w:szCs w:val="22"/>
      <w:lang w:eastAsia="en-US"/>
    </w:rPr>
  </w:style>
  <w:style w:type="paragraph" w:styleId="BodyTextFirstIndent2">
    <w:name w:val="Body Text First Indent 2"/>
    <w:basedOn w:val="BodyTextIndent"/>
    <w:link w:val="BodyTextFirstIndent2Char"/>
    <w:uiPriority w:val="99"/>
    <w:semiHidden/>
    <w:unhideWhenUsed/>
    <w:rsid w:val="007F0EB8"/>
    <w:pPr>
      <w:ind w:firstLine="210"/>
    </w:pPr>
  </w:style>
  <w:style w:type="character" w:customStyle="1" w:styleId="BodyTextFirstIndent2Char">
    <w:name w:val="Body Text First Indent 2 Char"/>
    <w:basedOn w:val="BodyTextIndentChar"/>
    <w:link w:val="BodyTextFirstIndent2"/>
    <w:uiPriority w:val="99"/>
    <w:semiHidden/>
    <w:rsid w:val="007F0EB8"/>
    <w:rPr>
      <w:sz w:val="22"/>
      <w:szCs w:val="22"/>
      <w:lang w:eastAsia="en-US"/>
    </w:rPr>
  </w:style>
  <w:style w:type="paragraph" w:styleId="BodyTextIndent2">
    <w:name w:val="Body Text Indent 2"/>
    <w:basedOn w:val="Normal"/>
    <w:link w:val="BodyTextIndent2Char"/>
    <w:uiPriority w:val="99"/>
    <w:semiHidden/>
    <w:unhideWhenUsed/>
    <w:rsid w:val="007F0EB8"/>
    <w:pPr>
      <w:spacing w:line="480" w:lineRule="auto"/>
      <w:ind w:left="283"/>
    </w:pPr>
  </w:style>
  <w:style w:type="character" w:customStyle="1" w:styleId="BodyTextIndent2Char">
    <w:name w:val="Body Text Indent 2 Char"/>
    <w:basedOn w:val="DefaultParagraphFont"/>
    <w:link w:val="BodyTextIndent2"/>
    <w:uiPriority w:val="99"/>
    <w:semiHidden/>
    <w:rsid w:val="007F0EB8"/>
    <w:rPr>
      <w:sz w:val="22"/>
      <w:szCs w:val="22"/>
      <w:lang w:eastAsia="en-US"/>
    </w:rPr>
  </w:style>
  <w:style w:type="paragraph" w:styleId="BodyTextIndent3">
    <w:name w:val="Body Text Indent 3"/>
    <w:basedOn w:val="Normal"/>
    <w:link w:val="BodyTextIndent3Char"/>
    <w:uiPriority w:val="99"/>
    <w:semiHidden/>
    <w:unhideWhenUsed/>
    <w:rsid w:val="007F0EB8"/>
    <w:pPr>
      <w:ind w:left="283"/>
    </w:pPr>
    <w:rPr>
      <w:sz w:val="16"/>
      <w:szCs w:val="16"/>
    </w:rPr>
  </w:style>
  <w:style w:type="character" w:customStyle="1" w:styleId="BodyTextIndent3Char">
    <w:name w:val="Body Text Indent 3 Char"/>
    <w:basedOn w:val="DefaultParagraphFont"/>
    <w:link w:val="BodyTextIndent3"/>
    <w:uiPriority w:val="99"/>
    <w:semiHidden/>
    <w:rsid w:val="007F0EB8"/>
    <w:rPr>
      <w:sz w:val="16"/>
      <w:szCs w:val="16"/>
      <w:lang w:eastAsia="en-US"/>
    </w:rPr>
  </w:style>
  <w:style w:type="paragraph" w:styleId="Closing">
    <w:name w:val="Closing"/>
    <w:basedOn w:val="Normal"/>
    <w:link w:val="ClosingChar"/>
    <w:uiPriority w:val="99"/>
    <w:semiHidden/>
    <w:unhideWhenUsed/>
    <w:rsid w:val="007F0EB8"/>
    <w:pPr>
      <w:ind w:left="4252"/>
    </w:pPr>
  </w:style>
  <w:style w:type="character" w:customStyle="1" w:styleId="ClosingChar">
    <w:name w:val="Closing Char"/>
    <w:basedOn w:val="DefaultParagraphFont"/>
    <w:link w:val="Closing"/>
    <w:uiPriority w:val="99"/>
    <w:semiHidden/>
    <w:rsid w:val="007F0EB8"/>
    <w:rPr>
      <w:sz w:val="22"/>
      <w:szCs w:val="22"/>
      <w:lang w:eastAsia="en-US"/>
    </w:rPr>
  </w:style>
  <w:style w:type="paragraph" w:styleId="Date">
    <w:name w:val="Date"/>
    <w:basedOn w:val="Normal"/>
    <w:next w:val="Normal"/>
    <w:link w:val="DateChar"/>
    <w:uiPriority w:val="99"/>
    <w:semiHidden/>
    <w:unhideWhenUsed/>
    <w:rsid w:val="007F0EB8"/>
  </w:style>
  <w:style w:type="character" w:customStyle="1" w:styleId="DateChar">
    <w:name w:val="Date Char"/>
    <w:basedOn w:val="DefaultParagraphFont"/>
    <w:link w:val="Date"/>
    <w:uiPriority w:val="99"/>
    <w:semiHidden/>
    <w:rsid w:val="007F0EB8"/>
    <w:rPr>
      <w:sz w:val="22"/>
      <w:szCs w:val="22"/>
      <w:lang w:eastAsia="en-US"/>
    </w:rPr>
  </w:style>
  <w:style w:type="paragraph" w:styleId="E-mailSignature">
    <w:name w:val="E-mail Signature"/>
    <w:basedOn w:val="Normal"/>
    <w:link w:val="E-mailSignatureChar"/>
    <w:uiPriority w:val="99"/>
    <w:semiHidden/>
    <w:unhideWhenUsed/>
    <w:rsid w:val="007F0EB8"/>
  </w:style>
  <w:style w:type="character" w:customStyle="1" w:styleId="E-mailSignatureChar">
    <w:name w:val="E-mail Signature Char"/>
    <w:basedOn w:val="DefaultParagraphFont"/>
    <w:link w:val="E-mailSignature"/>
    <w:uiPriority w:val="99"/>
    <w:semiHidden/>
    <w:rsid w:val="007F0EB8"/>
    <w:rPr>
      <w:sz w:val="22"/>
      <w:szCs w:val="22"/>
      <w:lang w:eastAsia="en-US"/>
    </w:rPr>
  </w:style>
  <w:style w:type="paragraph" w:styleId="EndnoteText">
    <w:name w:val="endnote text"/>
    <w:basedOn w:val="Normal"/>
    <w:link w:val="EndnoteTextChar"/>
    <w:uiPriority w:val="99"/>
    <w:semiHidden/>
    <w:unhideWhenUsed/>
    <w:rsid w:val="007F0EB8"/>
    <w:rPr>
      <w:sz w:val="20"/>
      <w:szCs w:val="20"/>
    </w:rPr>
  </w:style>
  <w:style w:type="character" w:customStyle="1" w:styleId="EndnoteTextChar">
    <w:name w:val="Endnote Text Char"/>
    <w:basedOn w:val="DefaultParagraphFont"/>
    <w:link w:val="EndnoteText"/>
    <w:uiPriority w:val="99"/>
    <w:semiHidden/>
    <w:rsid w:val="007F0EB8"/>
    <w:rPr>
      <w:lang w:eastAsia="en-US"/>
    </w:rPr>
  </w:style>
  <w:style w:type="paragraph" w:styleId="EnvelopeAddress">
    <w:name w:val="envelope address"/>
    <w:basedOn w:val="Normal"/>
    <w:uiPriority w:val="99"/>
    <w:semiHidden/>
    <w:unhideWhenUsed/>
    <w:rsid w:val="007F0EB8"/>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7F0EB8"/>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7F0EB8"/>
    <w:rPr>
      <w:i/>
      <w:iCs/>
    </w:rPr>
  </w:style>
  <w:style w:type="character" w:customStyle="1" w:styleId="HTMLAddressChar">
    <w:name w:val="HTML Address Char"/>
    <w:basedOn w:val="DefaultParagraphFont"/>
    <w:link w:val="HTMLAddress"/>
    <w:uiPriority w:val="99"/>
    <w:semiHidden/>
    <w:rsid w:val="007F0EB8"/>
    <w:rPr>
      <w:i/>
      <w:iCs/>
      <w:sz w:val="22"/>
      <w:szCs w:val="22"/>
      <w:lang w:eastAsia="en-US"/>
    </w:rPr>
  </w:style>
  <w:style w:type="paragraph" w:styleId="HTMLPreformatted">
    <w:name w:val="HTML Preformatted"/>
    <w:basedOn w:val="Normal"/>
    <w:link w:val="HTMLPreformattedChar"/>
    <w:uiPriority w:val="99"/>
    <w:semiHidden/>
    <w:unhideWhenUsed/>
    <w:rsid w:val="007F0EB8"/>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7F0EB8"/>
    <w:rPr>
      <w:rFonts w:ascii="Courier New" w:hAnsi="Courier New" w:cs="Courier New"/>
      <w:lang w:eastAsia="en-US"/>
    </w:rPr>
  </w:style>
  <w:style w:type="paragraph" w:styleId="Index1">
    <w:name w:val="index 1"/>
    <w:basedOn w:val="Normal"/>
    <w:next w:val="Normal"/>
    <w:autoRedefine/>
    <w:uiPriority w:val="99"/>
    <w:semiHidden/>
    <w:unhideWhenUsed/>
    <w:rsid w:val="007F0EB8"/>
    <w:pPr>
      <w:ind w:left="220" w:hanging="220"/>
    </w:pPr>
  </w:style>
  <w:style w:type="paragraph" w:styleId="Index2">
    <w:name w:val="index 2"/>
    <w:basedOn w:val="Normal"/>
    <w:next w:val="Normal"/>
    <w:autoRedefine/>
    <w:uiPriority w:val="99"/>
    <w:semiHidden/>
    <w:unhideWhenUsed/>
    <w:rsid w:val="007F0EB8"/>
    <w:pPr>
      <w:ind w:left="440" w:hanging="220"/>
    </w:pPr>
  </w:style>
  <w:style w:type="paragraph" w:styleId="Index3">
    <w:name w:val="index 3"/>
    <w:basedOn w:val="Normal"/>
    <w:next w:val="Normal"/>
    <w:autoRedefine/>
    <w:uiPriority w:val="99"/>
    <w:semiHidden/>
    <w:unhideWhenUsed/>
    <w:rsid w:val="007F0EB8"/>
    <w:pPr>
      <w:ind w:left="660" w:hanging="220"/>
    </w:pPr>
  </w:style>
  <w:style w:type="paragraph" w:styleId="Index4">
    <w:name w:val="index 4"/>
    <w:basedOn w:val="Normal"/>
    <w:next w:val="Normal"/>
    <w:autoRedefine/>
    <w:uiPriority w:val="99"/>
    <w:semiHidden/>
    <w:unhideWhenUsed/>
    <w:rsid w:val="007F0EB8"/>
    <w:pPr>
      <w:ind w:left="880" w:hanging="220"/>
    </w:pPr>
  </w:style>
  <w:style w:type="paragraph" w:styleId="Index5">
    <w:name w:val="index 5"/>
    <w:basedOn w:val="Normal"/>
    <w:next w:val="Normal"/>
    <w:autoRedefine/>
    <w:uiPriority w:val="99"/>
    <w:semiHidden/>
    <w:unhideWhenUsed/>
    <w:rsid w:val="007F0EB8"/>
    <w:pPr>
      <w:ind w:left="1100" w:hanging="220"/>
    </w:pPr>
  </w:style>
  <w:style w:type="paragraph" w:styleId="Index6">
    <w:name w:val="index 6"/>
    <w:basedOn w:val="Normal"/>
    <w:next w:val="Normal"/>
    <w:autoRedefine/>
    <w:uiPriority w:val="99"/>
    <w:semiHidden/>
    <w:unhideWhenUsed/>
    <w:rsid w:val="007F0EB8"/>
    <w:pPr>
      <w:ind w:left="1320" w:hanging="220"/>
    </w:pPr>
  </w:style>
  <w:style w:type="paragraph" w:styleId="Index7">
    <w:name w:val="index 7"/>
    <w:basedOn w:val="Normal"/>
    <w:next w:val="Normal"/>
    <w:autoRedefine/>
    <w:uiPriority w:val="99"/>
    <w:semiHidden/>
    <w:unhideWhenUsed/>
    <w:rsid w:val="007F0EB8"/>
    <w:pPr>
      <w:ind w:left="1540" w:hanging="220"/>
    </w:pPr>
  </w:style>
  <w:style w:type="paragraph" w:styleId="Index8">
    <w:name w:val="index 8"/>
    <w:basedOn w:val="Normal"/>
    <w:next w:val="Normal"/>
    <w:autoRedefine/>
    <w:uiPriority w:val="99"/>
    <w:semiHidden/>
    <w:unhideWhenUsed/>
    <w:rsid w:val="007F0EB8"/>
    <w:pPr>
      <w:ind w:left="1760" w:hanging="220"/>
    </w:pPr>
  </w:style>
  <w:style w:type="paragraph" w:styleId="Index9">
    <w:name w:val="index 9"/>
    <w:basedOn w:val="Normal"/>
    <w:next w:val="Normal"/>
    <w:autoRedefine/>
    <w:uiPriority w:val="99"/>
    <w:semiHidden/>
    <w:unhideWhenUsed/>
    <w:rsid w:val="007F0EB8"/>
    <w:pPr>
      <w:ind w:left="1980" w:hanging="220"/>
    </w:pPr>
  </w:style>
  <w:style w:type="paragraph" w:styleId="IndexHeading">
    <w:name w:val="index heading"/>
    <w:basedOn w:val="Normal"/>
    <w:next w:val="Index1"/>
    <w:uiPriority w:val="99"/>
    <w:semiHidden/>
    <w:unhideWhenUsed/>
    <w:rsid w:val="007F0EB8"/>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7F0EB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F0EB8"/>
    <w:rPr>
      <w:i/>
      <w:iCs/>
      <w:color w:val="4472C4" w:themeColor="accent1"/>
      <w:sz w:val="22"/>
      <w:szCs w:val="22"/>
      <w:lang w:eastAsia="en-US"/>
    </w:rPr>
  </w:style>
  <w:style w:type="paragraph" w:styleId="List">
    <w:name w:val="List"/>
    <w:basedOn w:val="Normal"/>
    <w:uiPriority w:val="99"/>
    <w:semiHidden/>
    <w:unhideWhenUsed/>
    <w:rsid w:val="007F0EB8"/>
    <w:pPr>
      <w:ind w:left="283" w:hanging="283"/>
      <w:contextualSpacing/>
    </w:pPr>
  </w:style>
  <w:style w:type="paragraph" w:styleId="List2">
    <w:name w:val="List 2"/>
    <w:basedOn w:val="Normal"/>
    <w:uiPriority w:val="99"/>
    <w:semiHidden/>
    <w:unhideWhenUsed/>
    <w:rsid w:val="007F0EB8"/>
    <w:pPr>
      <w:ind w:left="566" w:hanging="283"/>
      <w:contextualSpacing/>
    </w:pPr>
  </w:style>
  <w:style w:type="paragraph" w:styleId="List3">
    <w:name w:val="List 3"/>
    <w:basedOn w:val="Normal"/>
    <w:uiPriority w:val="99"/>
    <w:semiHidden/>
    <w:unhideWhenUsed/>
    <w:rsid w:val="007F0EB8"/>
    <w:pPr>
      <w:ind w:left="849" w:hanging="283"/>
      <w:contextualSpacing/>
    </w:pPr>
  </w:style>
  <w:style w:type="paragraph" w:styleId="List4">
    <w:name w:val="List 4"/>
    <w:basedOn w:val="Normal"/>
    <w:uiPriority w:val="99"/>
    <w:semiHidden/>
    <w:unhideWhenUsed/>
    <w:rsid w:val="007F0EB8"/>
    <w:pPr>
      <w:ind w:left="1132" w:hanging="283"/>
      <w:contextualSpacing/>
    </w:pPr>
  </w:style>
  <w:style w:type="paragraph" w:styleId="List5">
    <w:name w:val="List 5"/>
    <w:basedOn w:val="Normal"/>
    <w:uiPriority w:val="99"/>
    <w:semiHidden/>
    <w:unhideWhenUsed/>
    <w:rsid w:val="007F0EB8"/>
    <w:pPr>
      <w:ind w:left="1415" w:hanging="283"/>
      <w:contextualSpacing/>
    </w:pPr>
  </w:style>
  <w:style w:type="paragraph" w:styleId="ListBullet">
    <w:name w:val="List Bullet"/>
    <w:basedOn w:val="Normal"/>
    <w:uiPriority w:val="99"/>
    <w:semiHidden/>
    <w:unhideWhenUsed/>
    <w:rsid w:val="007F0EB8"/>
    <w:pPr>
      <w:numPr>
        <w:numId w:val="38"/>
      </w:numPr>
      <w:contextualSpacing/>
    </w:pPr>
  </w:style>
  <w:style w:type="paragraph" w:styleId="ListBullet2">
    <w:name w:val="List Bullet 2"/>
    <w:basedOn w:val="Normal"/>
    <w:uiPriority w:val="99"/>
    <w:semiHidden/>
    <w:unhideWhenUsed/>
    <w:rsid w:val="007F0EB8"/>
    <w:pPr>
      <w:numPr>
        <w:numId w:val="39"/>
      </w:numPr>
      <w:contextualSpacing/>
    </w:pPr>
  </w:style>
  <w:style w:type="paragraph" w:styleId="ListBullet3">
    <w:name w:val="List Bullet 3"/>
    <w:basedOn w:val="Normal"/>
    <w:uiPriority w:val="99"/>
    <w:semiHidden/>
    <w:unhideWhenUsed/>
    <w:rsid w:val="007F0EB8"/>
    <w:pPr>
      <w:numPr>
        <w:numId w:val="40"/>
      </w:numPr>
      <w:contextualSpacing/>
    </w:pPr>
  </w:style>
  <w:style w:type="paragraph" w:styleId="ListBullet4">
    <w:name w:val="List Bullet 4"/>
    <w:basedOn w:val="Normal"/>
    <w:uiPriority w:val="99"/>
    <w:semiHidden/>
    <w:unhideWhenUsed/>
    <w:rsid w:val="007F0EB8"/>
    <w:pPr>
      <w:numPr>
        <w:numId w:val="41"/>
      </w:numPr>
      <w:contextualSpacing/>
    </w:pPr>
  </w:style>
  <w:style w:type="paragraph" w:styleId="ListBullet5">
    <w:name w:val="List Bullet 5"/>
    <w:basedOn w:val="Normal"/>
    <w:uiPriority w:val="99"/>
    <w:semiHidden/>
    <w:unhideWhenUsed/>
    <w:rsid w:val="007F0EB8"/>
    <w:pPr>
      <w:numPr>
        <w:numId w:val="42"/>
      </w:numPr>
      <w:contextualSpacing/>
    </w:pPr>
  </w:style>
  <w:style w:type="paragraph" w:styleId="ListContinue">
    <w:name w:val="List Continue"/>
    <w:basedOn w:val="Normal"/>
    <w:uiPriority w:val="99"/>
    <w:semiHidden/>
    <w:unhideWhenUsed/>
    <w:rsid w:val="007F0EB8"/>
    <w:pPr>
      <w:ind w:left="283"/>
      <w:contextualSpacing/>
    </w:pPr>
  </w:style>
  <w:style w:type="paragraph" w:styleId="ListContinue2">
    <w:name w:val="List Continue 2"/>
    <w:basedOn w:val="Normal"/>
    <w:uiPriority w:val="99"/>
    <w:semiHidden/>
    <w:unhideWhenUsed/>
    <w:rsid w:val="007F0EB8"/>
    <w:pPr>
      <w:ind w:left="566"/>
      <w:contextualSpacing/>
    </w:pPr>
  </w:style>
  <w:style w:type="paragraph" w:styleId="ListContinue3">
    <w:name w:val="List Continue 3"/>
    <w:basedOn w:val="Normal"/>
    <w:uiPriority w:val="99"/>
    <w:semiHidden/>
    <w:unhideWhenUsed/>
    <w:rsid w:val="007F0EB8"/>
    <w:pPr>
      <w:ind w:left="849"/>
      <w:contextualSpacing/>
    </w:pPr>
  </w:style>
  <w:style w:type="paragraph" w:styleId="ListContinue4">
    <w:name w:val="List Continue 4"/>
    <w:basedOn w:val="Normal"/>
    <w:uiPriority w:val="99"/>
    <w:semiHidden/>
    <w:unhideWhenUsed/>
    <w:rsid w:val="007F0EB8"/>
    <w:pPr>
      <w:ind w:left="1132"/>
      <w:contextualSpacing/>
    </w:pPr>
  </w:style>
  <w:style w:type="paragraph" w:styleId="ListContinue5">
    <w:name w:val="List Continue 5"/>
    <w:basedOn w:val="Normal"/>
    <w:uiPriority w:val="99"/>
    <w:semiHidden/>
    <w:unhideWhenUsed/>
    <w:rsid w:val="007F0EB8"/>
    <w:pPr>
      <w:ind w:left="1415"/>
      <w:contextualSpacing/>
    </w:pPr>
  </w:style>
  <w:style w:type="paragraph" w:styleId="ListNumber">
    <w:name w:val="List Number"/>
    <w:basedOn w:val="Normal"/>
    <w:uiPriority w:val="99"/>
    <w:semiHidden/>
    <w:unhideWhenUsed/>
    <w:rsid w:val="007F0EB8"/>
    <w:pPr>
      <w:numPr>
        <w:numId w:val="43"/>
      </w:numPr>
      <w:contextualSpacing/>
    </w:pPr>
  </w:style>
  <w:style w:type="paragraph" w:styleId="ListNumber2">
    <w:name w:val="List Number 2"/>
    <w:basedOn w:val="Normal"/>
    <w:uiPriority w:val="99"/>
    <w:semiHidden/>
    <w:unhideWhenUsed/>
    <w:rsid w:val="007F0EB8"/>
    <w:pPr>
      <w:numPr>
        <w:numId w:val="44"/>
      </w:numPr>
      <w:contextualSpacing/>
    </w:pPr>
  </w:style>
  <w:style w:type="paragraph" w:styleId="ListNumber3">
    <w:name w:val="List Number 3"/>
    <w:basedOn w:val="Normal"/>
    <w:uiPriority w:val="99"/>
    <w:semiHidden/>
    <w:unhideWhenUsed/>
    <w:rsid w:val="007F0EB8"/>
    <w:pPr>
      <w:numPr>
        <w:numId w:val="45"/>
      </w:numPr>
      <w:contextualSpacing/>
    </w:pPr>
  </w:style>
  <w:style w:type="paragraph" w:styleId="ListNumber4">
    <w:name w:val="List Number 4"/>
    <w:basedOn w:val="Normal"/>
    <w:uiPriority w:val="99"/>
    <w:semiHidden/>
    <w:unhideWhenUsed/>
    <w:rsid w:val="007F0EB8"/>
    <w:pPr>
      <w:numPr>
        <w:numId w:val="46"/>
      </w:numPr>
      <w:contextualSpacing/>
    </w:pPr>
  </w:style>
  <w:style w:type="paragraph" w:styleId="ListNumber5">
    <w:name w:val="List Number 5"/>
    <w:basedOn w:val="Normal"/>
    <w:uiPriority w:val="99"/>
    <w:semiHidden/>
    <w:unhideWhenUsed/>
    <w:rsid w:val="007F0EB8"/>
    <w:pPr>
      <w:numPr>
        <w:numId w:val="47"/>
      </w:numPr>
      <w:contextualSpacing/>
    </w:pPr>
  </w:style>
  <w:style w:type="paragraph" w:styleId="MacroText">
    <w:name w:val="macro"/>
    <w:link w:val="MacroTextChar"/>
    <w:uiPriority w:val="99"/>
    <w:semiHidden/>
    <w:unhideWhenUsed/>
    <w:rsid w:val="007F0EB8"/>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cs="Courier New"/>
      <w:lang w:eastAsia="en-US"/>
    </w:rPr>
  </w:style>
  <w:style w:type="character" w:customStyle="1" w:styleId="MacroTextChar">
    <w:name w:val="Macro Text Char"/>
    <w:basedOn w:val="DefaultParagraphFont"/>
    <w:link w:val="MacroText"/>
    <w:uiPriority w:val="99"/>
    <w:semiHidden/>
    <w:rsid w:val="007F0EB8"/>
    <w:rPr>
      <w:rFonts w:ascii="Courier New" w:hAnsi="Courier New" w:cs="Courier New"/>
      <w:lang w:eastAsia="en-US"/>
    </w:rPr>
  </w:style>
  <w:style w:type="paragraph" w:styleId="MessageHeader">
    <w:name w:val="Message Header"/>
    <w:basedOn w:val="Normal"/>
    <w:link w:val="MessageHeaderChar"/>
    <w:uiPriority w:val="99"/>
    <w:semiHidden/>
    <w:unhideWhenUsed/>
    <w:rsid w:val="007F0EB8"/>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F0EB8"/>
    <w:rPr>
      <w:rFonts w:asciiTheme="majorHAnsi" w:eastAsiaTheme="majorEastAsia" w:hAnsiTheme="majorHAnsi" w:cstheme="majorBidi"/>
      <w:sz w:val="24"/>
      <w:szCs w:val="24"/>
      <w:shd w:val="pct20" w:color="auto" w:fill="auto"/>
      <w:lang w:eastAsia="en-US"/>
    </w:rPr>
  </w:style>
  <w:style w:type="paragraph" w:styleId="NormalWeb">
    <w:name w:val="Normal (Web)"/>
    <w:basedOn w:val="Normal"/>
    <w:uiPriority w:val="99"/>
    <w:semiHidden/>
    <w:unhideWhenUsed/>
    <w:rsid w:val="007F0EB8"/>
    <w:rPr>
      <w:rFonts w:ascii="Times New Roman" w:hAnsi="Times New Roman"/>
      <w:sz w:val="24"/>
      <w:szCs w:val="24"/>
    </w:rPr>
  </w:style>
  <w:style w:type="paragraph" w:styleId="NormalIndent">
    <w:name w:val="Normal Indent"/>
    <w:basedOn w:val="Normal"/>
    <w:uiPriority w:val="99"/>
    <w:semiHidden/>
    <w:unhideWhenUsed/>
    <w:rsid w:val="007F0EB8"/>
    <w:pPr>
      <w:ind w:left="720"/>
    </w:pPr>
  </w:style>
  <w:style w:type="paragraph" w:styleId="NoteHeading">
    <w:name w:val="Note Heading"/>
    <w:basedOn w:val="Normal"/>
    <w:next w:val="Normal"/>
    <w:link w:val="NoteHeadingChar"/>
    <w:uiPriority w:val="99"/>
    <w:semiHidden/>
    <w:unhideWhenUsed/>
    <w:rsid w:val="007F0EB8"/>
  </w:style>
  <w:style w:type="character" w:customStyle="1" w:styleId="NoteHeadingChar">
    <w:name w:val="Note Heading Char"/>
    <w:basedOn w:val="DefaultParagraphFont"/>
    <w:link w:val="NoteHeading"/>
    <w:uiPriority w:val="99"/>
    <w:semiHidden/>
    <w:rsid w:val="007F0EB8"/>
    <w:rPr>
      <w:sz w:val="22"/>
      <w:szCs w:val="22"/>
      <w:lang w:eastAsia="en-US"/>
    </w:rPr>
  </w:style>
  <w:style w:type="paragraph" w:styleId="PlainText">
    <w:name w:val="Plain Text"/>
    <w:basedOn w:val="Normal"/>
    <w:link w:val="PlainTextChar"/>
    <w:uiPriority w:val="99"/>
    <w:semiHidden/>
    <w:unhideWhenUsed/>
    <w:rsid w:val="007F0EB8"/>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7F0EB8"/>
    <w:rPr>
      <w:rFonts w:ascii="Courier New" w:hAnsi="Courier New" w:cs="Courier New"/>
      <w:lang w:eastAsia="en-US"/>
    </w:rPr>
  </w:style>
  <w:style w:type="paragraph" w:styleId="Quote">
    <w:name w:val="Quote"/>
    <w:basedOn w:val="Normal"/>
    <w:next w:val="Normal"/>
    <w:link w:val="QuoteChar"/>
    <w:uiPriority w:val="29"/>
    <w:rsid w:val="007F0EB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F0EB8"/>
    <w:rPr>
      <w:i/>
      <w:iCs/>
      <w:color w:val="404040" w:themeColor="text1" w:themeTint="BF"/>
      <w:sz w:val="22"/>
      <w:szCs w:val="22"/>
      <w:lang w:eastAsia="en-US"/>
    </w:rPr>
  </w:style>
  <w:style w:type="paragraph" w:styleId="Salutation">
    <w:name w:val="Salutation"/>
    <w:basedOn w:val="Normal"/>
    <w:next w:val="Normal"/>
    <w:link w:val="SalutationChar"/>
    <w:uiPriority w:val="99"/>
    <w:semiHidden/>
    <w:unhideWhenUsed/>
    <w:rsid w:val="007F0EB8"/>
  </w:style>
  <w:style w:type="character" w:customStyle="1" w:styleId="SalutationChar">
    <w:name w:val="Salutation Char"/>
    <w:basedOn w:val="DefaultParagraphFont"/>
    <w:link w:val="Salutation"/>
    <w:uiPriority w:val="99"/>
    <w:semiHidden/>
    <w:rsid w:val="007F0EB8"/>
    <w:rPr>
      <w:sz w:val="22"/>
      <w:szCs w:val="22"/>
      <w:lang w:eastAsia="en-US"/>
    </w:rPr>
  </w:style>
  <w:style w:type="paragraph" w:styleId="Signature">
    <w:name w:val="Signature"/>
    <w:basedOn w:val="Normal"/>
    <w:link w:val="SignatureChar"/>
    <w:uiPriority w:val="99"/>
    <w:semiHidden/>
    <w:unhideWhenUsed/>
    <w:rsid w:val="007F0EB8"/>
    <w:pPr>
      <w:ind w:left="4252"/>
    </w:pPr>
  </w:style>
  <w:style w:type="character" w:customStyle="1" w:styleId="SignatureChar">
    <w:name w:val="Signature Char"/>
    <w:basedOn w:val="DefaultParagraphFont"/>
    <w:link w:val="Signature"/>
    <w:uiPriority w:val="99"/>
    <w:semiHidden/>
    <w:rsid w:val="007F0EB8"/>
    <w:rPr>
      <w:sz w:val="22"/>
      <w:szCs w:val="22"/>
      <w:lang w:eastAsia="en-US"/>
    </w:rPr>
  </w:style>
  <w:style w:type="paragraph" w:styleId="TableofAuthorities">
    <w:name w:val="table of authorities"/>
    <w:basedOn w:val="Normal"/>
    <w:next w:val="Normal"/>
    <w:uiPriority w:val="99"/>
    <w:semiHidden/>
    <w:unhideWhenUsed/>
    <w:rsid w:val="007F0EB8"/>
    <w:pPr>
      <w:ind w:left="220" w:hanging="220"/>
    </w:pPr>
  </w:style>
  <w:style w:type="paragraph" w:styleId="TableofFigures">
    <w:name w:val="table of figures"/>
    <w:basedOn w:val="Normal"/>
    <w:next w:val="Normal"/>
    <w:uiPriority w:val="99"/>
    <w:semiHidden/>
    <w:unhideWhenUsed/>
    <w:rsid w:val="007F0EB8"/>
  </w:style>
  <w:style w:type="paragraph" w:styleId="TOAHeading">
    <w:name w:val="toa heading"/>
    <w:basedOn w:val="Normal"/>
    <w:next w:val="Normal"/>
    <w:uiPriority w:val="99"/>
    <w:semiHidden/>
    <w:unhideWhenUsed/>
    <w:rsid w:val="007F0EB8"/>
    <w:pPr>
      <w:spacing w:before="120"/>
    </w:pPr>
    <w:rPr>
      <w:rFonts w:asciiTheme="majorHAnsi" w:eastAsiaTheme="majorEastAsia" w:hAnsiTheme="majorHAnsi" w:cstheme="majorBidi"/>
      <w:b/>
      <w:bCs/>
      <w:sz w:val="24"/>
      <w:szCs w:val="24"/>
    </w:rPr>
  </w:style>
  <w:style w:type="paragraph" w:styleId="TOC7">
    <w:name w:val="toc 7"/>
    <w:basedOn w:val="Normal"/>
    <w:next w:val="Normal"/>
    <w:autoRedefine/>
    <w:uiPriority w:val="39"/>
    <w:semiHidden/>
    <w:unhideWhenUsed/>
    <w:rsid w:val="007F0EB8"/>
    <w:pPr>
      <w:ind w:left="1320"/>
    </w:pPr>
  </w:style>
  <w:style w:type="paragraph" w:styleId="TOC8">
    <w:name w:val="toc 8"/>
    <w:basedOn w:val="Normal"/>
    <w:next w:val="Normal"/>
    <w:autoRedefine/>
    <w:uiPriority w:val="39"/>
    <w:semiHidden/>
    <w:unhideWhenUsed/>
    <w:rsid w:val="007F0EB8"/>
    <w:pPr>
      <w:ind w:left="1540"/>
    </w:pPr>
  </w:style>
  <w:style w:type="paragraph" w:styleId="TOC9">
    <w:name w:val="toc 9"/>
    <w:basedOn w:val="Normal"/>
    <w:next w:val="Normal"/>
    <w:autoRedefine/>
    <w:uiPriority w:val="39"/>
    <w:semiHidden/>
    <w:unhideWhenUsed/>
    <w:rsid w:val="007F0EB8"/>
    <w:pPr>
      <w:ind w:left="1760"/>
    </w:pPr>
  </w:style>
  <w:style w:type="paragraph" w:styleId="TOCHeading">
    <w:name w:val="TOC Heading"/>
    <w:basedOn w:val="Heading1"/>
    <w:next w:val="Normal"/>
    <w:uiPriority w:val="39"/>
    <w:semiHidden/>
    <w:unhideWhenUsed/>
    <w:qFormat/>
    <w:rsid w:val="007F0EB8"/>
    <w:pPr>
      <w:keepLines w:val="0"/>
      <w:numPr>
        <w:numId w:val="0"/>
      </w:numPr>
      <w:spacing w:before="240" w:after="60"/>
      <w:outlineLvl w:val="9"/>
    </w:pPr>
    <w:rPr>
      <w:rFonts w:asciiTheme="majorHAnsi" w:eastAsiaTheme="majorEastAsia" w:hAnsiTheme="majorHAnsi" w:cstheme="majorBidi"/>
      <w:kern w:val="32"/>
      <w:sz w:val="32"/>
      <w:szCs w:val="32"/>
    </w:rPr>
  </w:style>
  <w:style w:type="table" w:styleId="TableGridLight">
    <w:name w:val="Grid Table Light"/>
    <w:basedOn w:val="TableNormal"/>
    <w:uiPriority w:val="40"/>
    <w:rsid w:val="007F0EB8"/>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9871787">
      <w:bodyDiv w:val="1"/>
      <w:marLeft w:val="0"/>
      <w:marRight w:val="0"/>
      <w:marTop w:val="0"/>
      <w:marBottom w:val="0"/>
      <w:divBdr>
        <w:top w:val="none" w:sz="0" w:space="0" w:color="auto"/>
        <w:left w:val="none" w:sz="0" w:space="0" w:color="auto"/>
        <w:bottom w:val="none" w:sz="0" w:space="0" w:color="auto"/>
        <w:right w:val="none" w:sz="0" w:space="0" w:color="auto"/>
      </w:divBdr>
    </w:div>
    <w:div w:id="1464738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6.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9.w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image" Target="media/image13.png"/><Relationship Id="rId33" Type="http://schemas.openxmlformats.org/officeDocument/2006/relationships/oleObject" Target="embeddings/oleObject8.bin"/><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5.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1.wmf"/><Relationship Id="rId28" Type="http://schemas.openxmlformats.org/officeDocument/2006/relationships/oleObject" Target="embeddings/oleObject7.bin"/><Relationship Id="rId36"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8.wmf"/><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4.png"/><Relationship Id="rId30" Type="http://schemas.openxmlformats.org/officeDocument/2006/relationships/image" Target="media/image16.wmf"/><Relationship Id="rId35"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winshared\shared\DOORSExport\ESOdoors2wordTemplate\ESOdoors2wordTemplateSP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C8B5E-F5E4-4A5C-8889-5D374155E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ESOdoors2wordTemplateSPE.dot</Template>
  <TotalTime>0</TotalTime>
  <Pages>35</Pages>
  <Words>5927</Words>
  <Characters>33789</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vector>
  </TitlesOfParts>
  <Company>ESO</Company>
  <LinksUpToDate>false</LinksUpToDate>
  <CharactersWithSpaces>39637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Dominik Schneller</dc:creator>
  <cp:keywords/>
  <cp:lastModifiedBy>Dominik Schneller</cp:lastModifiedBy>
  <cp:revision>4</cp:revision>
  <dcterms:created xsi:type="dcterms:W3CDTF">2020-09-30T12:58:00Z</dcterms:created>
  <dcterms:modified xsi:type="dcterms:W3CDTF">2020-10-05T12:47:00Z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RONO_name">
    <vt:lpwstr>Standard Components and Guidelines for Cooling Circuits</vt:lpwstr>
  </property>
  <property fmtid="{D5CDD505-2E9C-101B-9397-08002B2CF9AE}" pid="3" name="KRONO_dociid">
    <vt:lpwstr>505482</vt:lpwstr>
  </property>
  <property fmtid="{D5CDD505-2E9C-101B-9397-08002B2CF9AE}" pid="4" name="KRONO_description">
    <vt:lpwstr/>
  </property>
  <property fmtid="{D5CDD505-2E9C-101B-9397-08002B2CF9AE}" pid="5" name="KRONO_doctype">
    <vt:lpwstr>Standard (STD)</vt:lpwstr>
  </property>
  <property fmtid="{D5CDD505-2E9C-101B-9397-08002B2CF9AE}" pid="6" name="KRONO_relevance">
    <vt:lpwstr>ESO Internal [Confidential for Non-ESO Staff]</vt:lpwstr>
  </property>
  <property fmtid="{D5CDD505-2E9C-101B-9397-08002B2CF9AE}" pid="7" name="KRONO_status">
    <vt:lpwstr>Draft</vt:lpwstr>
  </property>
  <property fmtid="{D5CDD505-2E9C-101B-9397-08002B2CF9AE}" pid="8" name="KRONO_accessprofile">
    <vt:lpwstr>ESO Organisation Working Area</vt:lpwstr>
  </property>
  <property fmtid="{D5CDD505-2E9C-101B-9397-08002B2CF9AE}" pid="9" name="KRONO_trueaccessprofile">
    <vt:lpwstr>ESO Organisation Working Area</vt:lpwstr>
  </property>
  <property fmtid="{D5CDD505-2E9C-101B-9397-08002B2CF9AE}" pid="10" name="KRONO_version">
    <vt:lpwstr>5.10</vt:lpwstr>
  </property>
  <property fmtid="{D5CDD505-2E9C-101B-9397-08002B2CF9AE}" pid="11" name="KRONO_number">
    <vt:lpwstr>ESO-254314</vt:lpwstr>
  </property>
  <property fmtid="{D5CDD505-2E9C-101B-9397-08002B2CF9AE}" pid="12" name="KRONO_docurl">
    <vt:lpwstr>https://pdm.eso.org/kronodoc/HQ/ESO-254314</vt:lpwstr>
  </property>
  <property fmtid="{D5CDD505-2E9C-101B-9397-08002B2CF9AE}" pid="13" name="KRONO_author">
    <vt:lpwstr>M. Haug</vt:lpwstr>
  </property>
  <property fmtid="{D5CDD505-2E9C-101B-9397-08002B2CF9AE}" pid="14" name="KRONO_authoremail">
    <vt:lpwstr>mhaug@eso.org</vt:lpwstr>
  </property>
  <property fmtid="{D5CDD505-2E9C-101B-9397-08002B2CF9AE}" pid="15" name="KRONO_creator">
    <vt:lpwstr>Haug, Marcus</vt:lpwstr>
  </property>
  <property fmtid="{D5CDD505-2E9C-101B-9397-08002B2CF9AE}" pid="16" name="KRONO_owner">
    <vt:lpwstr>Haug, Marcus</vt:lpwstr>
  </property>
  <property fmtid="{D5CDD505-2E9C-101B-9397-08002B2CF9AE}" pid="17" name="KRONO_modifier">
    <vt:lpwstr>PDM, Support 6 (Mylene Francois)</vt:lpwstr>
  </property>
  <property fmtid="{D5CDD505-2E9C-101B-9397-08002B2CF9AE}" pid="18" name="KRONO_project">
    <vt:lpwstr>HQ</vt:lpwstr>
  </property>
  <property fmtid="{D5CDD505-2E9C-101B-9397-08002B2CF9AE}" pid="19" name="KRONO_projectname">
    <vt:lpwstr>HQ Projects</vt:lpwstr>
  </property>
  <property fmtid="{D5CDD505-2E9C-101B-9397-08002B2CF9AE}" pid="20" name="KRONO_project_iid">
    <vt:lpwstr/>
  </property>
  <property fmtid="{D5CDD505-2E9C-101B-9397-08002B2CF9AE}" pid="21" name="KRONO_folder_iid">
    <vt:lpwstr>156518,245284,255450</vt:lpwstr>
  </property>
  <property fmtid="{D5CDD505-2E9C-101B-9397-08002B2CF9AE}" pid="22" name="KRONO_creationdate">
    <vt:lpwstr>2020-04-16</vt:lpwstr>
  </property>
  <property fmtid="{D5CDD505-2E9C-101B-9397-08002B2CF9AE}" pid="23" name="KRONO_modificationdate">
    <vt:lpwstr>2020-09-30</vt:lpwstr>
  </property>
  <property fmtid="{D5CDD505-2E9C-101B-9397-08002B2CF9AE}" pid="24" name="KRONO_creationtime">
    <vt:lpwstr>2020-04-16, 12:16</vt:lpwstr>
  </property>
  <property fmtid="{D5CDD505-2E9C-101B-9397-08002B2CF9AE}" pid="25" name="KRONO_modificationtime">
    <vt:lpwstr>2020-09-30, 15:31</vt:lpwstr>
  </property>
  <property fmtid="{D5CDD505-2E9C-101B-9397-08002B2CF9AE}" pid="26" name="KRONO_fullpathname">
    <vt:lpwstr>/home/projects/1100/data/files/5/3/0/7/597035.docx</vt:lpwstr>
  </property>
  <property fmtid="{D5CDD505-2E9C-101B-9397-08002B2CF9AE}" pid="27" name="KRONO_filename">
    <vt:lpwstr>ESO-254314_5 Standard Components and Guidelines for Cooling Circuits.docx</vt:lpwstr>
  </property>
  <property fmtid="{D5CDD505-2E9C-101B-9397-08002B2CF9AE}" pid="28" name="KRONO_CP_92Sdocnum">
    <vt:lpwstr/>
  </property>
  <property fmtid="{D5CDD505-2E9C-101B-9397-08002B2CF9AE}" pid="29" name="KRONO_CP_94docrevision">
    <vt:lpwstr/>
  </property>
  <property fmtid="{D5CDD505-2E9C-101B-9397-08002B2CF9AE}" pid="30" name="KRONO_CP_25reldate">
    <vt:lpwstr/>
  </property>
  <property fmtid="{D5CDD505-2E9C-101B-9397-08002B2CF9AE}" pid="31" name="KRONO_CP_100EP">
    <vt:lpwstr>GEN</vt:lpwstr>
  </property>
  <property fmtid="{D5CDD505-2E9C-101B-9397-08002B2CF9AE}" pid="32" name="KRONO_CP_20releaser">
    <vt:lpwstr/>
  </property>
  <property fmtid="{D5CDD505-2E9C-101B-9397-08002B2CF9AE}" pid="33" name="KRONO_CP_PT02">
    <vt:lpwstr>fkoch</vt:lpwstr>
  </property>
  <property fmtid="{D5CDD505-2E9C-101B-9397-08002B2CF9AE}" pid="34" name="KRONO_CP_80CP">
    <vt:lpwstr/>
  </property>
  <property fmtid="{D5CDD505-2E9C-101B-9397-08002B2CF9AE}" pid="35" name="KRONO_CP_82AP">
    <vt:lpwstr/>
  </property>
  <property fmtid="{D5CDD505-2E9C-101B-9397-08002B2CF9AE}" pid="36" name="KRONO_CP_84RP">
    <vt:lpwstr/>
  </property>
  <property fmtid="{D5CDD505-2E9C-101B-9397-08002B2CF9AE}" pid="37" name="KRONO_CP_86RD">
    <vt:lpwstr/>
  </property>
  <property fmtid="{D5CDD505-2E9C-101B-9397-08002B2CF9AE}" pid="38" name="KRONO_CP_10preparer">
    <vt:lpwstr/>
  </property>
  <property fmtid="{D5CDD505-2E9C-101B-9397-08002B2CF9AE}" pid="39" name="KRONO_CP_18approver">
    <vt:lpwstr/>
  </property>
  <property fmtid="{D5CDD505-2E9C-101B-9397-08002B2CF9AE}" pid="40" name="KRONO_CP_PT01">
    <vt:lpwstr>ESO Standards management </vt:lpwstr>
  </property>
  <property fmtid="{D5CDD505-2E9C-101B-9397-08002B2CF9AE}" pid="41" name="KRONO_CP_11validate1">
    <vt:lpwstr/>
  </property>
  <property fmtid="{D5CDD505-2E9C-101B-9397-08002B2CF9AE}" pid="42" name="KRONO_CP_12validate2">
    <vt:lpwstr/>
  </property>
  <property fmtid="{D5CDD505-2E9C-101B-9397-08002B2CF9AE}" pid="43" name="KRONO_CP_13validate3">
    <vt:lpwstr/>
  </property>
  <property fmtid="{D5CDD505-2E9C-101B-9397-08002B2CF9AE}" pid="44" name="KRONO_CP_15validated">
    <vt:lpwstr/>
  </property>
</Properties>
</file>